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/>
        </w:rPr>
        <w:t>Профилактика заболеваний желудочно-кишечного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тракта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Человек не может жить без пищи, она является источником энергии и строительным материалом для новых клеток. Все это мы получаем благодаря работе желудочно-кишечного тракта.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Современный ритм жизни, насыщенный стрессами, плохая экология, нерациональное питание ведут к тому, что к 30-ти годам каждый четвертый человек имеет проблемы со стороны желудочно-кишечного тракта (ЖКТ). По статистике более девяноста процентов городского населения во всем мире страдают теми или иными заболеваниями ЖКТ.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Функции пищеварительной системы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Моторная (двигательная), заключается в жевании, глотании, перемешивании и передвижении пищи по пищеварительному тракту и удалении из организма непереваренных остатков.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Секреторная функция связана с выработкой железистыми клетками пищеварительных соков: слюны, желудочного, поджелудочного, кишечного соков и желчи.</w:t>
      </w:r>
      <w:r>
        <w:rPr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Всасывающая функция способствует усвоению жидкости и питательных веществ.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Инкреторная, или внутрисекреторная, функция заключается в выработке ряда гормонов, оказывающих регулирующее влияние на моторную, секреторную и всасывательную функции желудочно-кишечного тракта.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Экскреторная функция - выделение пищеварительными железами в полость желудочно-кишечного тракта продуктов обмена, воды, солей тяжелых металлов, лекарственных веществ, которые затем удаляются из организма.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bookmark0"/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Причины заболеваний ЖКТ</w:t>
      </w:r>
      <w:bookmarkEnd w:id="0"/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Нарушения режима питания, переедание, неоправданные диеты, беспорядочный прием пищи, еда наспех, голодание, питание второпях или всухомятку, перекусы фаст-фудом, употребление однообразной пищи; употребление острых, пряных, копченых продуктов, больших объемов пищи, холодной или слишком горячей пищи (травматизация слизистой оболочки желудка).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Несбалансированность рациона: преобладание рафинированной пищи, животных жиров, пищевых добавок, искусственных красителей и консервантов, низкое содержание клетчатки. Вредные привычки. Курение вызывает различные нарушения моторики, способствует ускорению эвакуации кислого содержимого желудка и нарушению механизмов слизеобразования, вызывает спазм артерий желудка и двенадцатиперстной кишки.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Действие алкоголя на слизистую: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рямое действие на различные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функции желудка и двенадцатиперстной кишки и разнообразные вторичные поражения органов пищеварительной</w:t>
        <w:tab/>
        <w:t>системы</w:t>
        <w:tab/>
        <w:t>(печень,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поджелудочная железа, кишечник). Крепкие алкогольные напитки приводят к уменьшению выделения пепсина и соляной кислоты, поражают клетки печени.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Кофе стимулирует секрецию желудочного сока, вызывая повреждения слизистой оболочки. Воздействие на слизистую оболочку желудка микроорганизма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Helicobacter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pylori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(в 1983 году Уоррен и Маршалл выделили из слизистой оболочки спиралевидную бактерию —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Helicobacter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/>
        </w:rPr>
        <w:t>pylori</w:t>
      </w:r>
      <w:r>
        <w:rPr>
          <w:rFonts w:eastAsia="Times New Roman" w:cs="Times New Roman" w:ascii="Times New Roman" w:hAnsi="Times New Roman"/>
          <w:color w:val="000000"/>
          <w:sz w:val="26"/>
          <w:szCs w:val="26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которая снижает защитные свойства слизи). Прием некоторых лекарственных препаратов (антибиотики, гормональные препараты,</w:t>
      </w:r>
      <w:r>
        <w:rPr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нестероидные противовоспалительные препараты и др.).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Наследственная предрасположенность. Если родители болели язвенной болезнью, то вероятность заболевания составляет 35-40%.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Нарушение санитарных правил и норм приготовления пищи.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 Психоэмоциональные и стрессовые факторы. По образному выражению А. Лимбах «стресс — это веревка с петлей вокруг желудка».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Заболевания зубов и ротовой полости затрудняют процесс пережевывания пищи. Крупные куски труднее перевариваются, это приводит к сбоям в работе ЖКТ. Неудовлетворительная гигиена ротовой полости способствует активному размножению патогенных микроорганизмов, которые негативно влияют на микрофлору пищеварительного тракта, вызывая дисбактериоз, кандидоз, повышая кислотность желудочного сока.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Инфекционные и паразитарные заболевания, заболевания эндокринной системы.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Работа, связанная с производственными вредностями и тяжелыми условиями труда.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Экологическое неблагополучие: низкое качество питьевой воды, высокое содержание в продуктах пестицидов, нитратов, антибиотиков.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Что происходит в желудочно-кишечном тракте при табакокурение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Горячий дым с никотиновыми смолами, попадая в рот, снижает выработку слюны, что нарушает процесс формирования пищеварительного комка.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Откладываясь на зубной эмали и деснах, токсичные вещества разрушают их, вызывая кариес, пародонтоз, гингивит.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 пищеводе и желудке суживаются сосуды, нарушается кровоснабжение слизистых оболочек, меняется кислотность желудочного сока. В результате появляются изжога, тошнота, могут образоваться эрозии, язвы, рак.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Табакокурение вызывает застой желчи, что может явиться причиной возникновения холецистита и желчнокаменной болезни.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 поджелудочной железе снижается объем вырабатываемого сока, нарушается пищеварение. Снижается выработка инсулина и глюкагона. Повышается риск развития панкреатита, сахарного диабета, злокачественной опухоли.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 кишечнике нарушается всасывание полезных веществ, жировой обмен, формируется авитаминоз, колит.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Основные симптомы заболеваний ЖКТ: дискомфорт, чувство распирания, боли и тяжесть в животе; горечь, сухость во рту, отрыжка, изжога, тошнота и рвота; изменение аппетита (снижение, повышение), отвращение к каким-то продуктам; неприятный запах изо рта, появление налета на языке; изменение стула, чередование поносов и запоров, появление слизи, крови при дефекации; резкое снижение веса.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Большинство этих симптомов не представляют большой опасности, но значительно снижают качество жизни, влияют на работоспособность. Однако, с целью исключения серьезной патологии и хронизации процесса необходимо обратиться к врачу. Игнорирование симптомов и позднее обращение может иметь серьезные последствия.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Основой профилактики заболеваний ЖКТ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является приверженность здоровому образу жизни - отказ от вредных привычек, регулярная физическая активность и полноценный сон, умение преодолевать стрессовые ситуации, полноценное, сбалансированное и регулярное питание, при котором организм в полной мере обеспечивается всеми необходимыми веществами: белками, жирами, углеводами, минералами, микро- и макроэлементами, витаминами.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Важным является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исключение употребления слишком горячей или холодной пищи, газированных напитков, еды, содержащей</w:t>
        <w:tab/>
        <w:t>искусственные</w:t>
        <w:tab/>
        <w:t>красители,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консерванты, усилители вкуса и аромата, отказ от быстрой еды на ходу и всухомятку;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минимальное употребление жирной, копченой, жареной и консервированной пищи с обилием соли и приправ;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включение в рацион достаточного количества продуктов, богатых клетчаткой (фрукты, овощи, свежая зелень, цельнозерновые крупы);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щадящие способы приготовления пищи (отваривание, тушение, запекание, приготовление на пару);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тщательное пережёвывание пищи;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поддержание достаточного водного баланса 1,5-2 литра воды в день.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отказ от жестких диет и голодания, контроль индекса массы тела, поддержание стабильного веса;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тщательное мытье под проточной водой ягод, фруктов, овощей, зелени, яиц, сырого мяса и рыбы перед приготовлением;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соблюдение правил раздельного хранения продуктов в холодильнике, контроль сроков их годности;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Важнейшим профилактическим мероприятием является регулярное прохождение медицинских осмотров, они необходимы даже при отсутствии жалоб.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Это поможет вовремя обнаружить начальные нарушения, грамотно отреагировать на них и предупредить развитие серьезной патологий.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 мерам индивидуальной профилактики относятся: соблюдение правил личной гигиены (мытье рук перед едой, после посещения туалета), соблюдение режима труда и отдыха, устранение очагов хронических инфекций (гайморит, тонзиллит, холецистит, панкреатит, гепатит, колит, туберкулез, кариес).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Откажитесь от самостоятельного «назначения» антибактериальных и других препаратов, только врач может оценить уровень их вреда и пользы конкретно для вас.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  <w:bookmarkStart w:id="1" w:name="_GoBack"/>
      <w:bookmarkStart w:id="2" w:name="_GoBack"/>
      <w:bookmarkEnd w:id="2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2">
      <w:start w:val="1"/>
      <w:numFmt w:val="decimal"/>
      <w:lvlText w:val="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3">
      <w:start w:val="1"/>
      <w:numFmt w:val="decimal"/>
      <w:lvlText w:val="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4">
      <w:start w:val="1"/>
      <w:numFmt w:val="decimal"/>
      <w:lvlText w:val="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5">
      <w:start w:val="1"/>
      <w:numFmt w:val="decimal"/>
      <w:lvlText w:val="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6">
      <w:start w:val="1"/>
      <w:numFmt w:val="decimal"/>
      <w:lvlText w:val="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7">
      <w:start w:val="1"/>
      <w:numFmt w:val="decimal"/>
      <w:lvlText w:val="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8">
      <w:start w:val="1"/>
      <w:numFmt w:val="decimal"/>
      <w:lvlText w:val="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1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2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4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5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7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  <w:lvl w:ilvl="8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2">
    <w:name w:val="ListLabel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7">
    <w:name w:val="ListLabel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8">
    <w:name w:val="ListLabel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0">
    <w:name w:val="ListLabel 10"/>
    <w:qFormat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2">
    <w:name w:val="ListLabel 1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3">
    <w:name w:val="ListLabel 1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4">
    <w:name w:val="ListLabel 1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5">
    <w:name w:val="ListLabel 1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6">
    <w:name w:val="ListLabel 1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7">
    <w:name w:val="ListLabel 1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8">
    <w:name w:val="ListLabel 1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DejaVu Sans"/>
    </w:rPr>
  </w:style>
  <w:style w:type="paragraph" w:styleId="ListParagraph">
    <w:name w:val="List Paragraph"/>
    <w:basedOn w:val="Normal"/>
    <w:uiPriority w:val="34"/>
    <w:qFormat/>
    <w:rsid w:val="00b604a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LibreOffice/6.0.5.2$Linux_X86_64 LibreOffice_project/54c8cbb85f300ac59db32fe8a675ff7683cd5a16</Application>
  <Pages>3</Pages>
  <Words>910</Words>
  <Characters>6736</Characters>
  <CharactersWithSpaces>7581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2021-03-31T08:14:00Z</dcterms:created>
  <dc:creator>USER</dc:creator>
  <dc:description/>
  <dc:language>ru-RU</dc:language>
  <cp:lastModifiedBy/>
  <dcterms:modified xsi:type="dcterms:W3CDTF">2021-03-31T12:38:58Z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