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BA" w:rsidRDefault="005A6BBA" w:rsidP="005A6BBA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5A6BBA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Государственная экспертиза условий труда станет "прозрачней"</w:t>
      </w:r>
    </w:p>
    <w:p w:rsidR="005A6BBA" w:rsidRDefault="005A6BBA" w:rsidP="005A6BBA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sectPr w:rsidR="005A6BBA" w:rsidSect="00BA69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BBA" w:rsidRPr="005A6BBA" w:rsidRDefault="005A6BBA" w:rsidP="005A6BBA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</w:p>
    <w:p w:rsidR="005A6BBA" w:rsidRPr="005A6BBA" w:rsidRDefault="005A6BBA" w:rsidP="005A6BBA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noProof/>
          <w:color w:val="333333"/>
          <w:lang w:eastAsia="ru-RU"/>
        </w:rPr>
        <w:drawing>
          <wp:inline distT="0" distB="0" distL="0" distR="0">
            <wp:extent cx="3042158" cy="1933575"/>
            <wp:effectExtent l="19050" t="0" r="5842" b="0"/>
            <wp:docPr id="1" name="Рисунок 1" descr="Государственная экспертиза условий труда станет &quot;прозрачн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ая экспертиза условий труда станет &quot;прозрачней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158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BBA" w:rsidRPr="005A6BBA" w:rsidRDefault="005A6BBA" w:rsidP="005A6BBA">
      <w:pPr>
        <w:spacing w:after="150" w:line="240" w:lineRule="auto"/>
        <w:rPr>
          <w:rFonts w:ascii="Tahoma" w:eastAsia="Times New Roman" w:hAnsi="Tahoma" w:cs="Tahoma"/>
          <w:color w:val="777777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777777"/>
          <w:sz w:val="18"/>
          <w:lang w:eastAsia="ru-RU"/>
        </w:rPr>
        <w:t>08 апреля</w:t>
      </w:r>
      <w:r w:rsidRPr="005A6BBA">
        <w:rPr>
          <w:rFonts w:ascii="Tahoma" w:eastAsia="Times New Roman" w:hAnsi="Tahoma" w:cs="Tahoma"/>
          <w:color w:val="777777"/>
          <w:sz w:val="18"/>
          <w:lang w:eastAsia="ru-RU"/>
        </w:rPr>
        <w:t xml:space="preserve"> 2021</w:t>
      </w:r>
      <w:r w:rsidRPr="005A6BBA">
        <w:rPr>
          <w:rFonts w:ascii="Tahoma" w:eastAsia="Times New Roman" w:hAnsi="Tahoma" w:cs="Tahoma"/>
          <w:color w:val="777777"/>
          <w:sz w:val="18"/>
          <w:szCs w:val="18"/>
          <w:lang w:eastAsia="ru-RU"/>
        </w:rPr>
        <w:t xml:space="preserve">  </w:t>
      </w:r>
    </w:p>
    <w:p w:rsidR="005A6BBA" w:rsidRPr="005A6BBA" w:rsidRDefault="005A6BBA" w:rsidP="005A6BBA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5A6BBA">
        <w:rPr>
          <w:rFonts w:ascii="Tahoma" w:eastAsia="Times New Roman" w:hAnsi="Tahoma" w:cs="Tahoma"/>
          <w:color w:val="333333"/>
          <w:lang w:eastAsia="ru-RU"/>
        </w:rPr>
        <w:lastRenderedPageBreak/>
        <w:t xml:space="preserve">Минтруд РФ планирует изменить порядок выполнения государственной экспертизы условий труда (ГЭУТ). С целью совершенствования бюджетного обеспечения государственных услуг, </w:t>
      </w:r>
      <w:proofErr w:type="gramStart"/>
      <w:r w:rsidRPr="005A6BBA">
        <w:rPr>
          <w:rFonts w:ascii="Tahoma" w:eastAsia="Times New Roman" w:hAnsi="Tahoma" w:cs="Tahoma"/>
          <w:color w:val="333333"/>
          <w:lang w:eastAsia="ru-RU"/>
        </w:rPr>
        <w:t xml:space="preserve">включая </w:t>
      </w:r>
      <w:proofErr w:type="spellStart"/>
      <w:r w:rsidRPr="005A6BBA">
        <w:rPr>
          <w:rFonts w:ascii="Tahoma" w:eastAsia="Times New Roman" w:hAnsi="Tahoma" w:cs="Tahoma"/>
          <w:color w:val="333333"/>
          <w:lang w:eastAsia="ru-RU"/>
        </w:rPr>
        <w:t>госэкспертизу</w:t>
      </w:r>
      <w:proofErr w:type="spellEnd"/>
      <w:r w:rsidRPr="005A6BBA">
        <w:rPr>
          <w:rFonts w:ascii="Tahoma" w:eastAsia="Times New Roman" w:hAnsi="Tahoma" w:cs="Tahoma"/>
          <w:color w:val="333333"/>
          <w:lang w:eastAsia="ru-RU"/>
        </w:rPr>
        <w:t xml:space="preserve"> условий труда чиновники ведомства подготовили</w:t>
      </w:r>
      <w:proofErr w:type="gramEnd"/>
      <w:r w:rsidRPr="005A6BBA">
        <w:rPr>
          <w:rFonts w:ascii="Tahoma" w:eastAsia="Times New Roman" w:hAnsi="Tahoma" w:cs="Tahoma"/>
          <w:color w:val="333333"/>
          <w:lang w:eastAsia="ru-RU"/>
        </w:rPr>
        <w:t xml:space="preserve"> проект приказа, вносящий поправки в приказ №549н от 12.08.2014, утверждающий порядок проведения </w:t>
      </w:r>
      <w:proofErr w:type="spellStart"/>
      <w:r w:rsidRPr="005A6BBA">
        <w:rPr>
          <w:rFonts w:ascii="Tahoma" w:eastAsia="Times New Roman" w:hAnsi="Tahoma" w:cs="Tahoma"/>
          <w:color w:val="333333"/>
          <w:lang w:eastAsia="ru-RU"/>
        </w:rPr>
        <w:t>госэкспертизы</w:t>
      </w:r>
      <w:proofErr w:type="spellEnd"/>
      <w:r w:rsidRPr="005A6BBA">
        <w:rPr>
          <w:rFonts w:ascii="Tahoma" w:eastAsia="Times New Roman" w:hAnsi="Tahoma" w:cs="Tahoma"/>
          <w:color w:val="333333"/>
          <w:lang w:eastAsia="ru-RU"/>
        </w:rPr>
        <w:t xml:space="preserve"> условий труда.</w:t>
      </w:r>
    </w:p>
    <w:p w:rsidR="005A6BBA" w:rsidRDefault="005A6BBA" w:rsidP="005A6BBA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  <w:sectPr w:rsidR="005A6BBA" w:rsidSect="005A6B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6BBA" w:rsidRPr="005A6BBA" w:rsidRDefault="005A6BBA" w:rsidP="005A6BBA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5A6BBA">
        <w:rPr>
          <w:rFonts w:ascii="Tahoma" w:eastAsia="Times New Roman" w:hAnsi="Tahoma" w:cs="Tahoma"/>
          <w:color w:val="333333"/>
          <w:lang w:eastAsia="ru-RU"/>
        </w:rPr>
        <w:lastRenderedPageBreak/>
        <w:t>Как поясняют авторы поправок, вносимые </w:t>
      </w:r>
      <w:r w:rsidRPr="005A6BBA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изменения должны минимизировать риски распространения коррупционных факторов и нецелевого использования средств государственного бюджета во время предоставления </w:t>
      </w:r>
      <w:proofErr w:type="spellStart"/>
      <w:r w:rsidRPr="005A6BBA">
        <w:rPr>
          <w:rFonts w:ascii="Tahoma" w:eastAsia="Times New Roman" w:hAnsi="Tahoma" w:cs="Tahoma"/>
          <w:b/>
          <w:bCs/>
          <w:color w:val="333333"/>
          <w:lang w:eastAsia="ru-RU"/>
        </w:rPr>
        <w:t>госуслуги</w:t>
      </w:r>
      <w:proofErr w:type="spellEnd"/>
      <w:r w:rsidRPr="005A6BBA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- ГЭУТ</w:t>
      </w:r>
      <w:r w:rsidRPr="005A6BBA">
        <w:rPr>
          <w:rFonts w:ascii="Tahoma" w:eastAsia="Times New Roman" w:hAnsi="Tahoma" w:cs="Tahoma"/>
          <w:color w:val="333333"/>
          <w:lang w:eastAsia="ru-RU"/>
        </w:rPr>
        <w:t>. Утверждение изменений должно гарантировать прозрачность бюджетного регулирования в процессе организации Минтрудом РФ выполнения за счет бюджетных средств исследований вредных факторов производства в рамках ГЭУТ.</w:t>
      </w:r>
    </w:p>
    <w:p w:rsidR="005A6BBA" w:rsidRPr="005A6BBA" w:rsidRDefault="005A6BBA" w:rsidP="005A6BBA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5A6BBA">
        <w:rPr>
          <w:rFonts w:ascii="Tahoma" w:eastAsia="Times New Roman" w:hAnsi="Tahoma" w:cs="Tahoma"/>
          <w:b/>
          <w:bCs/>
          <w:color w:val="333333"/>
          <w:lang w:eastAsia="ru-RU"/>
        </w:rPr>
        <w:t>Изменения, предложенные Минтрудом РФ, касаются п.28 Порядка проведения ГЭУТ.</w:t>
      </w:r>
      <w:r w:rsidRPr="005A6BBA">
        <w:rPr>
          <w:rFonts w:ascii="Tahoma" w:eastAsia="Times New Roman" w:hAnsi="Tahoma" w:cs="Tahoma"/>
          <w:color w:val="333333"/>
          <w:lang w:eastAsia="ru-RU"/>
        </w:rPr>
        <w:t xml:space="preserve"> Хорошо известно, что ранее бюджетные средства при организации измерений и исследований направлялись в частные лаборатории. Теперь в </w:t>
      </w:r>
      <w:proofErr w:type="gramStart"/>
      <w:r w:rsidRPr="005A6BBA">
        <w:rPr>
          <w:rFonts w:ascii="Tahoma" w:eastAsia="Times New Roman" w:hAnsi="Tahoma" w:cs="Tahoma"/>
          <w:color w:val="333333"/>
          <w:lang w:eastAsia="ru-RU"/>
        </w:rPr>
        <w:t>ч</w:t>
      </w:r>
      <w:proofErr w:type="gramEnd"/>
      <w:r w:rsidRPr="005A6BBA">
        <w:rPr>
          <w:rFonts w:ascii="Tahoma" w:eastAsia="Times New Roman" w:hAnsi="Tahoma" w:cs="Tahoma"/>
          <w:color w:val="333333"/>
          <w:lang w:eastAsia="ru-RU"/>
        </w:rPr>
        <w:t>.3 п.28 будет добавлена новая формулировка «с привлечением находящегося в ведении государственного бюджетного учреждения, уполномоченного на проведение указанных исследований (испытаний) и измерений согласно уставным документам». Это означает, что ГЭУТ за счет казенных сре</w:t>
      </w:r>
      <w:proofErr w:type="gramStart"/>
      <w:r w:rsidRPr="005A6BBA">
        <w:rPr>
          <w:rFonts w:ascii="Tahoma" w:eastAsia="Times New Roman" w:hAnsi="Tahoma" w:cs="Tahoma"/>
          <w:color w:val="333333"/>
          <w:lang w:eastAsia="ru-RU"/>
        </w:rPr>
        <w:t>дств ст</w:t>
      </w:r>
      <w:proofErr w:type="gramEnd"/>
      <w:r w:rsidRPr="005A6BBA">
        <w:rPr>
          <w:rFonts w:ascii="Tahoma" w:eastAsia="Times New Roman" w:hAnsi="Tahoma" w:cs="Tahoma"/>
          <w:color w:val="333333"/>
          <w:lang w:eastAsia="ru-RU"/>
        </w:rPr>
        <w:t>анет выполняться государственными бюджетными учреждениями. </w:t>
      </w:r>
      <w:r w:rsidRPr="005A6BBA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Это отодвинет от оказания подобных услуг частные организации. Очевидно, что в выигрыше от нововведений окажутся подведомственные лаборатории </w:t>
      </w:r>
      <w:proofErr w:type="spellStart"/>
      <w:r w:rsidRPr="005A6BBA">
        <w:rPr>
          <w:rFonts w:ascii="Tahoma" w:eastAsia="Times New Roman" w:hAnsi="Tahoma" w:cs="Tahoma"/>
          <w:b/>
          <w:bCs/>
          <w:color w:val="333333"/>
          <w:lang w:eastAsia="ru-RU"/>
        </w:rPr>
        <w:t>Роспотребнадзора</w:t>
      </w:r>
      <w:proofErr w:type="spellEnd"/>
      <w:r w:rsidRPr="005A6BBA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и ВНИИ Труда Минтруда РФ</w:t>
      </w:r>
      <w:r w:rsidRPr="005A6BBA">
        <w:rPr>
          <w:rFonts w:ascii="Tahoma" w:eastAsia="Times New Roman" w:hAnsi="Tahoma" w:cs="Tahoma"/>
          <w:color w:val="333333"/>
          <w:lang w:eastAsia="ru-RU"/>
        </w:rPr>
        <w:t>.</w:t>
      </w:r>
    </w:p>
    <w:p w:rsidR="005A6BBA" w:rsidRPr="005A6BBA" w:rsidRDefault="005A6BBA" w:rsidP="005A6BBA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5A6BBA">
        <w:rPr>
          <w:rFonts w:ascii="Tahoma" w:eastAsia="Times New Roman" w:hAnsi="Tahoma" w:cs="Tahoma"/>
          <w:color w:val="333333"/>
          <w:lang w:eastAsia="ru-RU"/>
        </w:rPr>
        <w:t xml:space="preserve">Напомним, пока еще действующие положения п.28 Порядка №549н дают право Гострудинспекциям, занимающимся выполнением ГЭУТ, обращаться в Минтруд с целью проведения соответствующей процедуры. Однако, как </w:t>
      </w:r>
      <w:proofErr w:type="gramStart"/>
      <w:r w:rsidRPr="005A6BBA">
        <w:rPr>
          <w:rFonts w:ascii="Tahoma" w:eastAsia="Times New Roman" w:hAnsi="Tahoma" w:cs="Tahoma"/>
          <w:color w:val="333333"/>
          <w:lang w:eastAsia="ru-RU"/>
        </w:rPr>
        <w:t>поясняют авторы поправок у ведомства отсутствуют</w:t>
      </w:r>
      <w:proofErr w:type="gramEnd"/>
      <w:r w:rsidRPr="005A6BBA">
        <w:rPr>
          <w:rFonts w:ascii="Tahoma" w:eastAsia="Times New Roman" w:hAnsi="Tahoma" w:cs="Tahoma"/>
          <w:color w:val="333333"/>
          <w:lang w:eastAsia="ru-RU"/>
        </w:rPr>
        <w:t xml:space="preserve"> полномочия, связанные с проведением испытаний (измерений). По этой причине пока данные измерения проводятся в рамках государственного задания для подведомственного министерству ФГБУ «ВНИИ труда». Такой подход отчасти обеспечивает «прозрачность» бюджетного регулирования при осуществлении ГЭУТ, однако не урегулирует бюджетную составляющую данной проблемы в периметре действующего нормативно-правового регулирования.</w:t>
      </w:r>
    </w:p>
    <w:p w:rsidR="005A6BBA" w:rsidRPr="005A6BBA" w:rsidRDefault="005A6BBA" w:rsidP="005A6BBA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5A6BBA">
        <w:rPr>
          <w:rFonts w:ascii="Tahoma" w:eastAsia="Times New Roman" w:hAnsi="Tahoma" w:cs="Tahoma"/>
          <w:color w:val="333333"/>
          <w:lang w:eastAsia="ru-RU"/>
        </w:rPr>
        <w:t xml:space="preserve">После принятия правительственного постановления №1043 от 30 августа 2017 года и приказа Минфина РФ от 14 ноября 2017 года №185н было скорректировано бюджетное планирование. Испытания (измерения) вредных факторов производства при осуществлении ГЭУТ за счет средств бюджета были включены в список видов работ, </w:t>
      </w:r>
      <w:r w:rsidRPr="005A6BBA">
        <w:rPr>
          <w:rFonts w:ascii="Tahoma" w:eastAsia="Times New Roman" w:hAnsi="Tahoma" w:cs="Tahoma"/>
          <w:color w:val="333333"/>
          <w:lang w:eastAsia="ru-RU"/>
        </w:rPr>
        <w:lastRenderedPageBreak/>
        <w:t xml:space="preserve">которые предусмотрены нормативно-правовыми актами и производятся в рамках государственных услуг, предоставляемых </w:t>
      </w:r>
      <w:proofErr w:type="spellStart"/>
      <w:r w:rsidRPr="005A6BBA">
        <w:rPr>
          <w:rFonts w:ascii="Tahoma" w:eastAsia="Times New Roman" w:hAnsi="Tahoma" w:cs="Tahoma"/>
          <w:color w:val="333333"/>
          <w:lang w:eastAsia="ru-RU"/>
        </w:rPr>
        <w:t>физлицам</w:t>
      </w:r>
      <w:proofErr w:type="spellEnd"/>
      <w:r w:rsidRPr="005A6BBA">
        <w:rPr>
          <w:rFonts w:ascii="Tahoma" w:eastAsia="Times New Roman" w:hAnsi="Tahoma" w:cs="Tahoma"/>
          <w:color w:val="333333"/>
          <w:lang w:eastAsia="ru-RU"/>
        </w:rPr>
        <w:t>.</w:t>
      </w:r>
    </w:p>
    <w:p w:rsidR="005A6BBA" w:rsidRPr="005A6BBA" w:rsidRDefault="005A6BBA" w:rsidP="005A6BBA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5A6BBA">
        <w:rPr>
          <w:rFonts w:ascii="Tahoma" w:eastAsia="Times New Roman" w:hAnsi="Tahoma" w:cs="Tahoma"/>
          <w:color w:val="333333"/>
          <w:lang w:eastAsia="ru-RU"/>
        </w:rPr>
        <w:t xml:space="preserve">Однако осуществление подобных работ </w:t>
      </w:r>
      <w:proofErr w:type="gramStart"/>
      <w:r w:rsidRPr="005A6BBA">
        <w:rPr>
          <w:rFonts w:ascii="Tahoma" w:eastAsia="Times New Roman" w:hAnsi="Tahoma" w:cs="Tahoma"/>
          <w:color w:val="333333"/>
          <w:lang w:eastAsia="ru-RU"/>
        </w:rPr>
        <w:t>при отсутствии в указанных перечнях информации об уполномоченных организациях по причине неполноты регулирования процедуры в Приказе</w:t>
      </w:r>
      <w:proofErr w:type="gramEnd"/>
      <w:r w:rsidRPr="005A6BBA">
        <w:rPr>
          <w:rFonts w:ascii="Tahoma" w:eastAsia="Times New Roman" w:hAnsi="Tahoma" w:cs="Tahoma"/>
          <w:color w:val="333333"/>
          <w:lang w:eastAsia="ru-RU"/>
        </w:rPr>
        <w:t xml:space="preserve"> Минтруда РФ №549н приводит к появлению проблем при проведении бюджетного процесса, увеличивает риски появления коррупционных составляющих и повышает вероятность нецелевого использования средств государственного бюджета, полагают инициаторы законодательных изменений.</w:t>
      </w:r>
    </w:p>
    <w:p w:rsidR="005A6BBA" w:rsidRPr="005A6BBA" w:rsidRDefault="005A6BBA" w:rsidP="005A6BBA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5A6BBA">
        <w:rPr>
          <w:rFonts w:ascii="Tahoma" w:eastAsia="Times New Roman" w:hAnsi="Tahoma" w:cs="Tahoma"/>
          <w:color w:val="333333"/>
          <w:lang w:eastAsia="ru-RU"/>
        </w:rPr>
        <w:t>В принципе новшество совершенно не противоречит здравому смыслу и наведет дополнительный порядок в ГЭУТ.</w:t>
      </w:r>
    </w:p>
    <w:p w:rsidR="00BA69FB" w:rsidRDefault="005A6BBA">
      <w:r>
        <w:t>Источник:</w:t>
      </w:r>
      <w:r w:rsidRPr="005A6BBA">
        <w:t xml:space="preserve"> https://ohranatruda.ru/news/</w:t>
      </w:r>
    </w:p>
    <w:sectPr w:rsidR="00BA69FB" w:rsidSect="005A6B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BBA"/>
    <w:rsid w:val="005A6BBA"/>
    <w:rsid w:val="00BA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FB"/>
  </w:style>
  <w:style w:type="paragraph" w:styleId="1">
    <w:name w:val="heading 1"/>
    <w:basedOn w:val="a"/>
    <w:link w:val="10"/>
    <w:uiPriority w:val="9"/>
    <w:qFormat/>
    <w:rsid w:val="005A6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5A6BBA"/>
  </w:style>
  <w:style w:type="character" w:customStyle="1" w:styleId="ot-news-detail-line">
    <w:name w:val="ot-news-detail-line"/>
    <w:basedOn w:val="a0"/>
    <w:rsid w:val="005A6BBA"/>
  </w:style>
  <w:style w:type="character" w:styleId="a3">
    <w:name w:val="Hyperlink"/>
    <w:basedOn w:val="a0"/>
    <w:uiPriority w:val="99"/>
    <w:semiHidden/>
    <w:unhideWhenUsed/>
    <w:rsid w:val="005A6B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5015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8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2021-04-08T06:43:00Z</dcterms:created>
  <dcterms:modified xsi:type="dcterms:W3CDTF">2021-04-08T06:45:00Z</dcterms:modified>
</cp:coreProperties>
</file>