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56" w:rsidRPr="00B94B56" w:rsidRDefault="00B94B56" w:rsidP="00B94B56">
      <w:pPr>
        <w:shd w:val="clear" w:color="auto" w:fill="FFFFFF"/>
        <w:spacing w:after="0" w:line="837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74"/>
          <w:szCs w:val="74"/>
          <w:lang w:eastAsia="ru-RU"/>
        </w:rPr>
      </w:pPr>
      <w:proofErr w:type="spellStart"/>
      <w:r w:rsidRPr="00B94B56">
        <w:rPr>
          <w:rFonts w:ascii="Fira Sans" w:eastAsia="Times New Roman" w:hAnsi="Fira Sans" w:cs="Times New Roman"/>
          <w:b/>
          <w:bCs/>
          <w:color w:val="000000"/>
          <w:kern w:val="36"/>
          <w:sz w:val="74"/>
          <w:szCs w:val="74"/>
          <w:lang w:eastAsia="ru-RU"/>
        </w:rPr>
        <w:t>Роскомнадзор</w:t>
      </w:r>
      <w:proofErr w:type="spellEnd"/>
      <w:r w:rsidRPr="00B94B56">
        <w:rPr>
          <w:rFonts w:ascii="Fira Sans" w:eastAsia="Times New Roman" w:hAnsi="Fira Sans" w:cs="Times New Roman"/>
          <w:b/>
          <w:bCs/>
          <w:color w:val="000000"/>
          <w:kern w:val="36"/>
          <w:sz w:val="74"/>
          <w:szCs w:val="74"/>
          <w:lang w:eastAsia="ru-RU"/>
        </w:rPr>
        <w:t xml:space="preserve"> потребовал от </w:t>
      </w:r>
      <w:proofErr w:type="spellStart"/>
      <w:r w:rsidRPr="00B94B56">
        <w:rPr>
          <w:rFonts w:ascii="Fira Sans" w:eastAsia="Times New Roman" w:hAnsi="Fira Sans" w:cs="Times New Roman"/>
          <w:b/>
          <w:bCs/>
          <w:color w:val="000000"/>
          <w:kern w:val="36"/>
          <w:sz w:val="74"/>
          <w:szCs w:val="74"/>
          <w:lang w:eastAsia="ru-RU"/>
        </w:rPr>
        <w:t>Google</w:t>
      </w:r>
      <w:proofErr w:type="spellEnd"/>
      <w:r w:rsidRPr="00B94B56">
        <w:rPr>
          <w:rFonts w:ascii="Fira Sans" w:eastAsia="Times New Roman" w:hAnsi="Fira Sans" w:cs="Times New Roman"/>
          <w:b/>
          <w:bCs/>
          <w:color w:val="000000"/>
          <w:kern w:val="36"/>
          <w:sz w:val="74"/>
          <w:szCs w:val="74"/>
          <w:lang w:eastAsia="ru-RU"/>
        </w:rPr>
        <w:t xml:space="preserve"> удалить рекламу сайтов о наркотиках</w:t>
      </w:r>
    </w:p>
    <w:p w:rsidR="00B94B56" w:rsidRPr="00B94B56" w:rsidRDefault="00B94B56" w:rsidP="00B94B56">
      <w:pPr>
        <w:shd w:val="clear" w:color="auto" w:fill="FFFFFF"/>
        <w:spacing w:after="0" w:line="402" w:lineRule="atLeast"/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</w:pPr>
      <w:proofErr w:type="spell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Роскомнадзор</w:t>
      </w:r>
      <w:proofErr w:type="spell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потребовал от компании </w:t>
      </w:r>
      <w:proofErr w:type="spell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удалить из поисковой выдачи рекламу сайтов с </w:t>
      </w:r>
      <w:proofErr w:type="gram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наркотическим</w:t>
      </w:r>
      <w:proofErr w:type="gram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контентом</w:t>
      </w:r>
      <w:proofErr w:type="spell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. Об этом сообщили в пятницу, 27 ноября, в </w:t>
      </w:r>
      <w:hyperlink r:id="rId4" w:tgtFrame="_blank" w:history="1">
        <w:r w:rsidRPr="00B94B56">
          <w:rPr>
            <w:rFonts w:ascii="Noto Serif" w:eastAsia="Times New Roman" w:hAnsi="Noto Serif" w:cs="Times New Roman"/>
            <w:color w:val="5B3F7A"/>
            <w:sz w:val="27"/>
            <w:lang w:eastAsia="ru-RU"/>
          </w:rPr>
          <w:t>пресс-службе</w:t>
        </w:r>
      </w:hyperlink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 ведомства.</w:t>
      </w:r>
    </w:p>
    <w:p w:rsidR="00B94B56" w:rsidRPr="00B94B56" w:rsidRDefault="00B94B56" w:rsidP="00B94B56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3"/>
          <w:szCs w:val="23"/>
          <w:lang w:eastAsia="ru-RU"/>
        </w:rPr>
      </w:pPr>
    </w:p>
    <w:p w:rsidR="00B94B56" w:rsidRPr="00B94B56" w:rsidRDefault="00B94B56" w:rsidP="00B94B56">
      <w:pPr>
        <w:shd w:val="clear" w:color="auto" w:fill="FFFFFF"/>
        <w:spacing w:after="251" w:line="402" w:lineRule="atLeast"/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</w:pPr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«Для предотвращения появления в поисковике ссылок на запрещенную информацию </w:t>
      </w:r>
      <w:proofErr w:type="spell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Роскомнадзор</w:t>
      </w:r>
      <w:proofErr w:type="spell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также потребовал от </w:t>
      </w:r>
      <w:proofErr w:type="spell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проверить корректность работы механизмов </w:t>
      </w:r>
      <w:proofErr w:type="spell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премодерации</w:t>
      </w:r>
      <w:proofErr w:type="spell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контекстной рекламы для российских пользователей», — говорится в сообщении.</w:t>
      </w:r>
    </w:p>
    <w:p w:rsidR="00B94B56" w:rsidRPr="00B94B56" w:rsidRDefault="00B94B56" w:rsidP="00B94B56">
      <w:pPr>
        <w:shd w:val="clear" w:color="auto" w:fill="FFFFFF"/>
        <w:spacing w:after="251" w:line="402" w:lineRule="atLeast"/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</w:pPr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Компания </w:t>
      </w:r>
      <w:proofErr w:type="spell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обязана удалить </w:t>
      </w:r>
      <w:proofErr w:type="gram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подобный</w:t>
      </w:r>
      <w:proofErr w:type="gram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контент</w:t>
      </w:r>
      <w:proofErr w:type="spell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как в доменной зоне .</w:t>
      </w:r>
      <w:proofErr w:type="spell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com</w:t>
      </w:r>
      <w:proofErr w:type="spell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, так и .</w:t>
      </w:r>
      <w:proofErr w:type="spell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ru</w:t>
      </w:r>
      <w:proofErr w:type="spell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.</w:t>
      </w:r>
    </w:p>
    <w:p w:rsidR="00B94B56" w:rsidRPr="00B94B56" w:rsidRDefault="00B94B56" w:rsidP="00B94B56">
      <w:pPr>
        <w:shd w:val="clear" w:color="auto" w:fill="FFFFFF"/>
        <w:spacing w:after="251" w:line="402" w:lineRule="atLeast"/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</w:pPr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Рекламу </w:t>
      </w:r>
      <w:proofErr w:type="gram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с</w:t>
      </w:r>
      <w:proofErr w:type="gram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наркотическим</w:t>
      </w:r>
      <w:proofErr w:type="gram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контентом</w:t>
      </w:r>
      <w:proofErr w:type="spell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обнаружила «Лига безопасности интернета». В данный момент доступ к сайтам с обнаруженной рекламой ограничен.</w:t>
      </w:r>
    </w:p>
    <w:p w:rsidR="00B94B56" w:rsidRPr="00B94B56" w:rsidRDefault="00B94B56" w:rsidP="00B94B56">
      <w:pPr>
        <w:shd w:val="clear" w:color="auto" w:fill="FFFFFF"/>
        <w:spacing w:after="0" w:line="402" w:lineRule="atLeast"/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</w:pPr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Накануне президент России Владимир Путин </w:t>
      </w:r>
      <w:hyperlink r:id="rId5" w:tgtFrame="_blank" w:history="1">
        <w:r w:rsidRPr="00B94B56">
          <w:rPr>
            <w:rFonts w:ascii="Noto Serif" w:eastAsia="Times New Roman" w:hAnsi="Noto Serif" w:cs="Times New Roman"/>
            <w:color w:val="5B3F7A"/>
            <w:sz w:val="27"/>
            <w:lang w:eastAsia="ru-RU"/>
          </w:rPr>
          <w:t>утвердил стратегию</w:t>
        </w:r>
      </w:hyperlink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 государственной </w:t>
      </w:r>
      <w:proofErr w:type="spellStart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антинаркотической</w:t>
      </w:r>
      <w:proofErr w:type="spellEnd"/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политики до 2030 года. Указ был подписан 23 ноября. В числе прочего стратегия </w:t>
      </w:r>
      <w:hyperlink r:id="rId6" w:tgtFrame="_blank" w:history="1">
        <w:r w:rsidRPr="00B94B56">
          <w:rPr>
            <w:rFonts w:ascii="Noto Serif" w:eastAsia="Times New Roman" w:hAnsi="Noto Serif" w:cs="Times New Roman"/>
            <w:color w:val="5B3F7A"/>
            <w:sz w:val="27"/>
            <w:lang w:eastAsia="ru-RU"/>
          </w:rPr>
          <w:t>предполагает разоблачение</w:t>
        </w:r>
      </w:hyperlink>
      <w:r w:rsidRPr="00B94B56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 ложной пропаганды «цивилизованного употребления» легких наркотиков в интернете и социальных сетях.</w:t>
      </w:r>
    </w:p>
    <w:p w:rsidR="000208D3" w:rsidRDefault="000208D3"/>
    <w:sectPr w:rsidR="000208D3" w:rsidSect="0002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B56"/>
    <w:rsid w:val="000208D3"/>
    <w:rsid w:val="00B9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D3"/>
  </w:style>
  <w:style w:type="paragraph" w:styleId="1">
    <w:name w:val="heading 1"/>
    <w:basedOn w:val="a"/>
    <w:link w:val="10"/>
    <w:uiPriority w:val="9"/>
    <w:qFormat/>
    <w:rsid w:val="00B94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4B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105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1087750/2020-11-16/putin-potreboval-razoblachit-lozhnuiu-propagandu-legkikh-narkotikov" TargetMode="External"/><Relationship Id="rId5" Type="http://schemas.openxmlformats.org/officeDocument/2006/relationships/hyperlink" Target="https://iz.ru/1091007/2020-11-23/putin-utverdil-strategiiu-antinarkoticheskoi-politiki-rossii-do-2030-goda" TargetMode="External"/><Relationship Id="rId4" Type="http://schemas.openxmlformats.org/officeDocument/2006/relationships/hyperlink" Target="http://rkn.gov.ru/news/rsoc/news732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2020-12-01T06:04:00Z</dcterms:created>
  <dcterms:modified xsi:type="dcterms:W3CDTF">2020-12-01T06:05:00Z</dcterms:modified>
</cp:coreProperties>
</file>