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D52" w:rsidRPr="00F531CB" w:rsidRDefault="00D40D52" w:rsidP="00D40D52">
      <w:pPr>
        <w:rPr>
          <w:rFonts w:ascii="PT Astra Serif" w:hAnsi="PT Astra Serif"/>
          <w:b/>
        </w:rPr>
      </w:pPr>
    </w:p>
    <w:p w:rsidR="002E187B" w:rsidRPr="00F531CB" w:rsidRDefault="002E187B" w:rsidP="00D40D52">
      <w:pPr>
        <w:rPr>
          <w:rFonts w:ascii="PT Astra Serif" w:hAnsi="PT Astra Serif"/>
          <w:b/>
        </w:rPr>
      </w:pPr>
    </w:p>
    <w:p w:rsidR="002E187B" w:rsidRPr="00F531CB" w:rsidRDefault="002E187B" w:rsidP="002E187B">
      <w:pPr>
        <w:pStyle w:val="a4"/>
        <w:tabs>
          <w:tab w:val="clear" w:pos="4844"/>
          <w:tab w:val="clear" w:pos="9689"/>
          <w:tab w:val="left" w:pos="1594"/>
        </w:tabs>
        <w:rPr>
          <w:rFonts w:ascii="PT Astra Serif" w:hAnsi="PT Astra Serif"/>
          <w:b/>
          <w:sz w:val="28"/>
          <w:szCs w:val="28"/>
        </w:rPr>
      </w:pPr>
      <w:r w:rsidRPr="00F531CB">
        <w:rPr>
          <w:rFonts w:ascii="PT Astra Serif" w:hAnsi="PT Astra Serif"/>
          <w:b/>
          <w:sz w:val="28"/>
          <w:szCs w:val="28"/>
        </w:rPr>
        <w:t xml:space="preserve">О </w:t>
      </w:r>
      <w:r w:rsidR="00ED5CA8">
        <w:rPr>
          <w:rFonts w:ascii="PT Astra Serif" w:hAnsi="PT Astra Serif"/>
          <w:b/>
          <w:sz w:val="28"/>
          <w:szCs w:val="28"/>
        </w:rPr>
        <w:t>вве</w:t>
      </w:r>
      <w:r w:rsidR="00E9036A">
        <w:rPr>
          <w:rFonts w:ascii="PT Astra Serif" w:hAnsi="PT Astra Serif"/>
          <w:b/>
          <w:sz w:val="28"/>
          <w:szCs w:val="28"/>
        </w:rPr>
        <w:t xml:space="preserve">дении механизма автоматического привлечения к административной </w:t>
      </w:r>
      <w:r w:rsidR="00ED5CA8">
        <w:rPr>
          <w:rFonts w:ascii="PT Astra Serif" w:hAnsi="PT Astra Serif"/>
          <w:b/>
          <w:sz w:val="28"/>
          <w:szCs w:val="28"/>
        </w:rPr>
        <w:t>ответственности на основании данных ГИС МТ «Честный знак»</w:t>
      </w:r>
    </w:p>
    <w:p w:rsidR="002E187B" w:rsidRPr="00F531CB" w:rsidRDefault="002E187B" w:rsidP="002E187B">
      <w:pPr>
        <w:pStyle w:val="ae"/>
        <w:jc w:val="center"/>
        <w:rPr>
          <w:rFonts w:ascii="PT Astra Serif" w:hAnsi="PT Astra Serif"/>
          <w:b/>
          <w:sz w:val="28"/>
          <w:szCs w:val="28"/>
          <w:lang w:eastAsia="ru-RU"/>
        </w:rPr>
      </w:pPr>
    </w:p>
    <w:p w:rsidR="00C10E32" w:rsidRPr="000E7079" w:rsidRDefault="00FC5F3B" w:rsidP="00C10E32">
      <w:pPr>
        <w:ind w:firstLine="709"/>
        <w:rPr>
          <w:rFonts w:ascii="PT Astra Serif" w:hAnsi="PT Astra Serif" w:cs="PT Astra Serif"/>
        </w:rPr>
      </w:pPr>
      <w:r>
        <w:rPr>
          <w:rFonts w:ascii="PT Astra Serif" w:hAnsi="PT Astra Serif" w:cs="PT Astra Serif"/>
        </w:rPr>
        <w:t xml:space="preserve">Министерство экономического развития области </w:t>
      </w:r>
      <w:r w:rsidR="007626BD">
        <w:rPr>
          <w:rFonts w:ascii="PT Astra Serif" w:hAnsi="PT Astra Serif" w:cs="PT Astra Serif"/>
        </w:rPr>
        <w:t xml:space="preserve">(далее - министерство) </w:t>
      </w:r>
      <w:r w:rsidR="006009DF">
        <w:rPr>
          <w:rFonts w:ascii="PT Astra Serif" w:hAnsi="PT Astra Serif" w:cs="PT Astra Serif"/>
        </w:rPr>
        <w:t>информирует</w:t>
      </w:r>
      <w:r w:rsidR="000E7079">
        <w:rPr>
          <w:rFonts w:ascii="PT Astra Serif" w:hAnsi="PT Astra Serif" w:cs="PT Astra Serif"/>
        </w:rPr>
        <w:t xml:space="preserve">, что </w:t>
      </w:r>
      <w:r w:rsidR="006009DF">
        <w:rPr>
          <w:rFonts w:ascii="PT Astra Serif" w:hAnsi="PT Astra Serif" w:cs="PT Astra Serif"/>
        </w:rPr>
        <w:t xml:space="preserve">с </w:t>
      </w:r>
      <w:r w:rsidR="000E7079" w:rsidRPr="000E7079">
        <w:rPr>
          <w:rFonts w:ascii="PT Astra Serif" w:hAnsi="PT Astra Serif" w:cs="PT Astra Serif"/>
        </w:rPr>
        <w:t>1</w:t>
      </w:r>
      <w:r w:rsidR="006009DF">
        <w:rPr>
          <w:rFonts w:ascii="PT Astra Serif" w:hAnsi="PT Astra Serif" w:cs="PT Astra Serif"/>
        </w:rPr>
        <w:t xml:space="preserve"> сентября </w:t>
      </w:r>
      <w:r w:rsidR="000E7079" w:rsidRPr="000E7079">
        <w:rPr>
          <w:rFonts w:ascii="PT Astra Serif" w:hAnsi="PT Astra Serif" w:cs="PT Astra Serif"/>
        </w:rPr>
        <w:t>2026 г</w:t>
      </w:r>
      <w:r w:rsidR="006009DF">
        <w:rPr>
          <w:rFonts w:ascii="PT Astra Serif" w:hAnsi="PT Astra Serif" w:cs="PT Astra Serif"/>
        </w:rPr>
        <w:t>ода</w:t>
      </w:r>
      <w:r w:rsidR="000E7079" w:rsidRPr="000E7079">
        <w:rPr>
          <w:rFonts w:ascii="PT Astra Serif" w:hAnsi="PT Astra Serif" w:cs="PT Astra Serif"/>
        </w:rPr>
        <w:t xml:space="preserve"> </w:t>
      </w:r>
      <w:r w:rsidR="006009DF">
        <w:rPr>
          <w:rFonts w:ascii="PT Astra Serif" w:hAnsi="PT Astra Serif" w:cs="PT Astra Serif"/>
        </w:rPr>
        <w:t xml:space="preserve">вступает в силу Федеральный закон от </w:t>
      </w:r>
      <w:r w:rsidR="000E7079" w:rsidRPr="000E7079">
        <w:rPr>
          <w:rFonts w:ascii="PT Astra Serif" w:hAnsi="PT Astra Serif" w:cs="PT Astra Serif"/>
        </w:rPr>
        <w:t>2</w:t>
      </w:r>
      <w:r w:rsidR="006009DF">
        <w:rPr>
          <w:rFonts w:ascii="PT Astra Serif" w:hAnsi="PT Astra Serif" w:cs="PT Astra Serif"/>
        </w:rPr>
        <w:t xml:space="preserve"> мая </w:t>
      </w:r>
      <w:r w:rsidR="000E7079" w:rsidRPr="000E7079">
        <w:rPr>
          <w:rFonts w:ascii="PT Astra Serif" w:hAnsi="PT Astra Serif" w:cs="PT Astra Serif"/>
        </w:rPr>
        <w:t xml:space="preserve">2026 </w:t>
      </w:r>
      <w:r w:rsidR="006009DF">
        <w:rPr>
          <w:rFonts w:ascii="PT Astra Serif" w:hAnsi="PT Astra Serif" w:cs="PT Astra Serif"/>
        </w:rPr>
        <w:t xml:space="preserve">года </w:t>
      </w:r>
      <w:r w:rsidR="000E7079" w:rsidRPr="000E7079">
        <w:rPr>
          <w:rFonts w:ascii="PT Astra Serif" w:hAnsi="PT Astra Serif" w:cs="PT Astra Serif"/>
        </w:rPr>
        <w:t>№ 120-ФЗ «О внесении изменений в Кодекс Российской Федерации об административных</w:t>
      </w:r>
      <w:r w:rsidR="006009DF">
        <w:rPr>
          <w:rFonts w:ascii="PT Astra Serif" w:hAnsi="PT Astra Serif" w:cs="PT Astra Serif"/>
        </w:rPr>
        <w:t xml:space="preserve"> </w:t>
      </w:r>
      <w:r w:rsidR="000E7079" w:rsidRPr="000E7079">
        <w:rPr>
          <w:rFonts w:ascii="PT Astra Serif" w:hAnsi="PT Astra Serif" w:cs="PT Astra Serif"/>
        </w:rPr>
        <w:t>правонарушениях», который вводит механизм автоматического привлечения к</w:t>
      </w:r>
      <w:r w:rsidR="006009DF">
        <w:rPr>
          <w:rFonts w:ascii="PT Astra Serif" w:hAnsi="PT Astra Serif" w:cs="PT Astra Serif"/>
        </w:rPr>
        <w:t xml:space="preserve"> </w:t>
      </w:r>
      <w:r w:rsidR="000E7079" w:rsidRPr="000E7079">
        <w:rPr>
          <w:rFonts w:ascii="PT Astra Serif" w:hAnsi="PT Astra Serif" w:cs="PT Astra Serif"/>
        </w:rPr>
        <w:t xml:space="preserve">административной ответственности </w:t>
      </w:r>
      <w:r w:rsidR="00C10E32" w:rsidRPr="00C10E32">
        <w:rPr>
          <w:rFonts w:ascii="PT Astra Serif" w:hAnsi="PT Astra Serif" w:cs="PT Astra Serif"/>
        </w:rPr>
        <w:t>хозяйствующих субъектов за нарушения в сфере оборота маркированных товаров</w:t>
      </w:r>
      <w:r w:rsidR="00C10E32" w:rsidRPr="000E7079">
        <w:rPr>
          <w:rFonts w:ascii="PT Astra Serif" w:hAnsi="PT Astra Serif" w:cs="PT Astra Serif"/>
        </w:rPr>
        <w:t xml:space="preserve"> </w:t>
      </w:r>
      <w:r w:rsidR="000E7079" w:rsidRPr="000E7079">
        <w:rPr>
          <w:rFonts w:ascii="PT Astra Serif" w:hAnsi="PT Astra Serif" w:cs="PT Astra Serif"/>
        </w:rPr>
        <w:t>на основании данных государственной</w:t>
      </w:r>
      <w:r w:rsidR="006009DF">
        <w:rPr>
          <w:rFonts w:ascii="PT Astra Serif" w:hAnsi="PT Astra Serif" w:cs="PT Astra Serif"/>
        </w:rPr>
        <w:t xml:space="preserve"> </w:t>
      </w:r>
      <w:r w:rsidR="000E7079" w:rsidRPr="000E7079">
        <w:rPr>
          <w:rFonts w:ascii="PT Astra Serif" w:hAnsi="PT Astra Serif" w:cs="PT Astra Serif"/>
        </w:rPr>
        <w:t>информационной системы маркировки товаров (ГИС МТ) «Честный знак».</w:t>
      </w:r>
    </w:p>
    <w:p w:rsidR="000E7079" w:rsidRPr="000E7079" w:rsidRDefault="006009DF" w:rsidP="006009DF">
      <w:pPr>
        <w:ind w:firstLine="709"/>
        <w:rPr>
          <w:rFonts w:ascii="PT Astra Serif" w:hAnsi="PT Astra Serif" w:cs="PT Astra Serif"/>
        </w:rPr>
      </w:pPr>
      <w:r>
        <w:rPr>
          <w:rFonts w:ascii="PT Astra Serif" w:hAnsi="PT Astra Serif" w:cs="PT Astra Serif"/>
        </w:rPr>
        <w:t>О</w:t>
      </w:r>
      <w:r w:rsidR="000E7079" w:rsidRPr="000E7079">
        <w:rPr>
          <w:rFonts w:ascii="PT Astra Serif" w:hAnsi="PT Astra Serif" w:cs="PT Astra Serif"/>
        </w:rPr>
        <w:t>рганом, который рассматривает дела и</w:t>
      </w:r>
      <w:r>
        <w:rPr>
          <w:rFonts w:ascii="PT Astra Serif" w:hAnsi="PT Astra Serif" w:cs="PT Astra Serif"/>
        </w:rPr>
        <w:t xml:space="preserve"> </w:t>
      </w:r>
      <w:r w:rsidR="000E7079" w:rsidRPr="000E7079">
        <w:rPr>
          <w:rFonts w:ascii="PT Astra Serif" w:hAnsi="PT Astra Serif" w:cs="PT Astra Serif"/>
        </w:rPr>
        <w:t xml:space="preserve">подписывает постановления </w:t>
      </w:r>
      <w:r>
        <w:rPr>
          <w:rFonts w:ascii="PT Astra Serif" w:hAnsi="PT Astra Serif" w:cs="PT Astra Serif"/>
        </w:rPr>
        <w:t xml:space="preserve">о </w:t>
      </w:r>
      <w:r w:rsidR="000E7079" w:rsidRPr="000E7079">
        <w:rPr>
          <w:rFonts w:ascii="PT Astra Serif" w:hAnsi="PT Astra Serif" w:cs="PT Astra Serif"/>
        </w:rPr>
        <w:t>привлечени</w:t>
      </w:r>
      <w:r>
        <w:rPr>
          <w:rFonts w:ascii="PT Astra Serif" w:hAnsi="PT Astra Serif" w:cs="PT Astra Serif"/>
        </w:rPr>
        <w:t>и</w:t>
      </w:r>
      <w:r w:rsidR="000E7079" w:rsidRPr="000E7079">
        <w:rPr>
          <w:rFonts w:ascii="PT Astra Serif" w:hAnsi="PT Astra Serif" w:cs="PT Astra Serif"/>
        </w:rPr>
        <w:t xml:space="preserve"> к административной ответственности</w:t>
      </w:r>
      <w:r>
        <w:rPr>
          <w:rFonts w:ascii="PT Astra Serif" w:hAnsi="PT Astra Serif" w:cs="PT Astra Serif"/>
        </w:rPr>
        <w:t xml:space="preserve"> </w:t>
      </w:r>
      <w:r w:rsidR="000E7079" w:rsidRPr="000E7079">
        <w:rPr>
          <w:rFonts w:ascii="PT Astra Serif" w:hAnsi="PT Astra Serif" w:cs="PT Astra Serif"/>
        </w:rPr>
        <w:t>контролируемых лиц</w:t>
      </w:r>
      <w:r>
        <w:rPr>
          <w:rFonts w:ascii="PT Astra Serif" w:hAnsi="PT Astra Serif" w:cs="PT Astra Serif"/>
        </w:rPr>
        <w:t xml:space="preserve">, является </w:t>
      </w:r>
      <w:proofErr w:type="spellStart"/>
      <w:r w:rsidRPr="000E7079">
        <w:rPr>
          <w:rFonts w:ascii="PT Astra Serif" w:hAnsi="PT Astra Serif" w:cs="PT Astra Serif"/>
        </w:rPr>
        <w:t>Роспотребнадзор</w:t>
      </w:r>
      <w:proofErr w:type="spellEnd"/>
      <w:r>
        <w:rPr>
          <w:rFonts w:ascii="PT Astra Serif" w:hAnsi="PT Astra Serif" w:cs="PT Astra Serif"/>
        </w:rPr>
        <w:t>.</w:t>
      </w:r>
    </w:p>
    <w:p w:rsidR="000E7079" w:rsidRPr="000E7079" w:rsidRDefault="000E7079" w:rsidP="000E7079">
      <w:pPr>
        <w:ind w:firstLine="709"/>
        <w:rPr>
          <w:rFonts w:ascii="PT Astra Serif" w:hAnsi="PT Astra Serif" w:cs="PT Astra Serif"/>
        </w:rPr>
      </w:pPr>
      <w:r w:rsidRPr="000E7079">
        <w:rPr>
          <w:rFonts w:ascii="PT Astra Serif" w:hAnsi="PT Astra Serif" w:cs="PT Astra Serif"/>
        </w:rPr>
        <w:t>Основные нарушения, за которые предусмотрены штрафы:</w:t>
      </w:r>
    </w:p>
    <w:p w:rsidR="000E7079" w:rsidRPr="000E7079" w:rsidRDefault="00C10E32" w:rsidP="00C10E32">
      <w:pPr>
        <w:ind w:firstLine="709"/>
        <w:rPr>
          <w:rFonts w:ascii="PT Astra Serif" w:hAnsi="PT Astra Serif" w:cs="PT Astra Serif"/>
        </w:rPr>
      </w:pPr>
      <w:r>
        <w:rPr>
          <w:rFonts w:ascii="PT Astra Serif" w:hAnsi="PT Astra Serif" w:cs="PT Astra Serif"/>
        </w:rPr>
        <w:t xml:space="preserve">1. Продажа товаров, </w:t>
      </w:r>
      <w:r w:rsidRPr="00C10E32">
        <w:rPr>
          <w:rFonts w:ascii="PT Astra Serif" w:hAnsi="PT Astra Serif" w:cs="PT Astra Serif"/>
        </w:rPr>
        <w:t>подлежащ</w:t>
      </w:r>
      <w:r>
        <w:rPr>
          <w:rFonts w:ascii="PT Astra Serif" w:hAnsi="PT Astra Serif" w:cs="PT Astra Serif"/>
        </w:rPr>
        <w:t>их</w:t>
      </w:r>
      <w:r w:rsidRPr="00C10E32">
        <w:rPr>
          <w:rFonts w:ascii="PT Astra Serif" w:hAnsi="PT Astra Serif" w:cs="PT Astra Serif"/>
        </w:rPr>
        <w:t xml:space="preserve"> обязательной маркировке</w:t>
      </w:r>
      <w:r>
        <w:rPr>
          <w:rFonts w:ascii="PT Astra Serif" w:hAnsi="PT Astra Serif" w:cs="PT Astra Serif"/>
        </w:rPr>
        <w:t>,</w:t>
      </w:r>
      <w:r w:rsidRPr="000E7079">
        <w:rPr>
          <w:rFonts w:ascii="PT Astra Serif" w:hAnsi="PT Astra Serif" w:cs="PT Astra Serif"/>
        </w:rPr>
        <w:t xml:space="preserve"> </w:t>
      </w:r>
      <w:r w:rsidR="000E7079" w:rsidRPr="000E7079">
        <w:rPr>
          <w:rFonts w:ascii="PT Astra Serif" w:hAnsi="PT Astra Serif" w:cs="PT Astra Serif"/>
        </w:rPr>
        <w:t>с истёкшим сроком годности. Если система «Честный знак»</w:t>
      </w:r>
      <w:r>
        <w:rPr>
          <w:rFonts w:ascii="PT Astra Serif" w:hAnsi="PT Astra Serif" w:cs="PT Astra Serif"/>
        </w:rPr>
        <w:t xml:space="preserve"> </w:t>
      </w:r>
      <w:r w:rsidR="000E7079" w:rsidRPr="000E7079">
        <w:rPr>
          <w:rFonts w:ascii="PT Astra Serif" w:hAnsi="PT Astra Serif" w:cs="PT Astra Serif"/>
        </w:rPr>
        <w:t>уведомляет продавца о том, что срок годности товара истёк, он обязан отказаться от его</w:t>
      </w:r>
      <w:r>
        <w:rPr>
          <w:rFonts w:ascii="PT Astra Serif" w:hAnsi="PT Astra Serif" w:cs="PT Astra Serif"/>
        </w:rPr>
        <w:t xml:space="preserve"> </w:t>
      </w:r>
      <w:r w:rsidR="000E7079" w:rsidRPr="000E7079">
        <w:rPr>
          <w:rFonts w:ascii="PT Astra Serif" w:hAnsi="PT Astra Serif" w:cs="PT Astra Serif"/>
        </w:rPr>
        <w:t xml:space="preserve">продажи. </w:t>
      </w:r>
    </w:p>
    <w:p w:rsidR="000E7079" w:rsidRPr="000E7079" w:rsidRDefault="000E7079" w:rsidP="00C10E32">
      <w:pPr>
        <w:ind w:firstLine="709"/>
        <w:rPr>
          <w:rFonts w:ascii="PT Astra Serif" w:hAnsi="PT Astra Serif" w:cs="PT Astra Serif"/>
        </w:rPr>
      </w:pPr>
      <w:r w:rsidRPr="000E7079">
        <w:rPr>
          <w:rFonts w:ascii="PT Astra Serif" w:hAnsi="PT Astra Serif" w:cs="PT Astra Serif"/>
        </w:rPr>
        <w:t xml:space="preserve">2. Несоблюдение запрета продажи табачной или </w:t>
      </w:r>
      <w:proofErr w:type="spellStart"/>
      <w:r w:rsidRPr="000E7079">
        <w:rPr>
          <w:rFonts w:ascii="PT Astra Serif" w:hAnsi="PT Astra Serif" w:cs="PT Astra Serif"/>
        </w:rPr>
        <w:t>никотинсодержащей</w:t>
      </w:r>
      <w:proofErr w:type="spellEnd"/>
      <w:r w:rsidRPr="000E7079">
        <w:rPr>
          <w:rFonts w:ascii="PT Astra Serif" w:hAnsi="PT Astra Serif" w:cs="PT Astra Serif"/>
        </w:rPr>
        <w:t xml:space="preserve"> продукции по</w:t>
      </w:r>
      <w:r w:rsidR="00C10E32">
        <w:rPr>
          <w:rFonts w:ascii="PT Astra Serif" w:hAnsi="PT Astra Serif" w:cs="PT Astra Serif"/>
        </w:rPr>
        <w:t xml:space="preserve"> </w:t>
      </w:r>
      <w:r w:rsidRPr="000E7079">
        <w:rPr>
          <w:rFonts w:ascii="PT Astra Serif" w:hAnsi="PT Astra Serif" w:cs="PT Astra Serif"/>
        </w:rPr>
        <w:t>цене ниже минимальной или выше максимальной розничной цены. Размер штрафа зависит от объёма реализации такой продукции в одном объекте розничной торговли в</w:t>
      </w:r>
      <w:r w:rsidR="00C10E32">
        <w:rPr>
          <w:rFonts w:ascii="PT Astra Serif" w:hAnsi="PT Astra Serif" w:cs="PT Astra Serif"/>
        </w:rPr>
        <w:t xml:space="preserve"> </w:t>
      </w:r>
      <w:r w:rsidRPr="000E7079">
        <w:rPr>
          <w:rFonts w:ascii="PT Astra Serif" w:hAnsi="PT Astra Serif" w:cs="PT Astra Serif"/>
        </w:rPr>
        <w:t>течение одного дня</w:t>
      </w:r>
      <w:r w:rsidR="00C10E32">
        <w:rPr>
          <w:rFonts w:ascii="PT Astra Serif" w:hAnsi="PT Astra Serif" w:cs="PT Astra Serif"/>
        </w:rPr>
        <w:t>.</w:t>
      </w:r>
    </w:p>
    <w:p w:rsidR="00C10E32" w:rsidRPr="000E7079" w:rsidRDefault="000E7079" w:rsidP="00C10E32">
      <w:pPr>
        <w:ind w:firstLine="709"/>
        <w:rPr>
          <w:rFonts w:ascii="PT Astra Serif" w:hAnsi="PT Astra Serif" w:cs="PT Astra Serif"/>
        </w:rPr>
      </w:pPr>
      <w:r w:rsidRPr="000E7079">
        <w:rPr>
          <w:rFonts w:ascii="PT Astra Serif" w:hAnsi="PT Astra Serif" w:cs="PT Astra Serif"/>
        </w:rPr>
        <w:t xml:space="preserve">3. Продажа табачной и (или) </w:t>
      </w:r>
      <w:proofErr w:type="spellStart"/>
      <w:r w:rsidRPr="000E7079">
        <w:rPr>
          <w:rFonts w:ascii="PT Astra Serif" w:hAnsi="PT Astra Serif" w:cs="PT Astra Serif"/>
        </w:rPr>
        <w:t>никотинсодержащей</w:t>
      </w:r>
      <w:proofErr w:type="spellEnd"/>
      <w:r w:rsidRPr="000E7079">
        <w:rPr>
          <w:rFonts w:ascii="PT Astra Serif" w:hAnsi="PT Astra Serif" w:cs="PT Astra Serif"/>
        </w:rPr>
        <w:t xml:space="preserve"> продукции либо устройств для её</w:t>
      </w:r>
      <w:r w:rsidR="00C10E32">
        <w:rPr>
          <w:rFonts w:ascii="PT Astra Serif" w:hAnsi="PT Astra Serif" w:cs="PT Astra Serif"/>
        </w:rPr>
        <w:t xml:space="preserve"> </w:t>
      </w:r>
      <w:r w:rsidRPr="000E7079">
        <w:rPr>
          <w:rFonts w:ascii="PT Astra Serif" w:hAnsi="PT Astra Serif" w:cs="PT Astra Serif"/>
        </w:rPr>
        <w:t xml:space="preserve">потребления лицом, не зарегистрированным в системе </w:t>
      </w:r>
      <w:r w:rsidR="00C10E32">
        <w:rPr>
          <w:rFonts w:ascii="PT Astra Serif" w:hAnsi="PT Astra Serif" w:cs="PT Astra Serif"/>
        </w:rPr>
        <w:t>маркировки</w:t>
      </w:r>
      <w:r w:rsidRPr="000E7079">
        <w:rPr>
          <w:rFonts w:ascii="PT Astra Serif" w:hAnsi="PT Astra Serif" w:cs="PT Astra Serif"/>
        </w:rPr>
        <w:t xml:space="preserve">. </w:t>
      </w:r>
    </w:p>
    <w:p w:rsidR="000E7079" w:rsidRPr="000E7079" w:rsidRDefault="00C10E32" w:rsidP="00C10E32">
      <w:pPr>
        <w:ind w:firstLine="709"/>
        <w:rPr>
          <w:rFonts w:ascii="PT Astra Serif" w:hAnsi="PT Astra Serif" w:cs="PT Astra Serif"/>
        </w:rPr>
      </w:pPr>
      <w:r>
        <w:rPr>
          <w:rFonts w:ascii="PT Astra Serif" w:hAnsi="PT Astra Serif" w:cs="PT Astra Serif"/>
        </w:rPr>
        <w:t xml:space="preserve">Согласно информации, полученной от Управления </w:t>
      </w:r>
      <w:proofErr w:type="spellStart"/>
      <w:r>
        <w:rPr>
          <w:rFonts w:ascii="PT Astra Serif" w:hAnsi="PT Astra Serif" w:cs="PT Astra Serif"/>
        </w:rPr>
        <w:t>Роспотребнадзора</w:t>
      </w:r>
      <w:proofErr w:type="spellEnd"/>
      <w:r>
        <w:rPr>
          <w:rFonts w:ascii="PT Astra Serif" w:hAnsi="PT Astra Serif" w:cs="PT Astra Serif"/>
        </w:rPr>
        <w:t xml:space="preserve"> по Саратовской области, в настоящее время </w:t>
      </w:r>
      <w:proofErr w:type="spellStart"/>
      <w:r>
        <w:rPr>
          <w:rFonts w:ascii="PT Astra Serif" w:hAnsi="PT Astra Serif" w:cs="PT Astra Serif"/>
        </w:rPr>
        <w:t>Роспотребнадзором</w:t>
      </w:r>
      <w:proofErr w:type="spellEnd"/>
      <w:r>
        <w:rPr>
          <w:rFonts w:ascii="PT Astra Serif" w:hAnsi="PT Astra Serif" w:cs="PT Astra Serif"/>
        </w:rPr>
        <w:t xml:space="preserve"> совместно с </w:t>
      </w:r>
      <w:r w:rsidRPr="00C10E32">
        <w:rPr>
          <w:rFonts w:ascii="PT Astra Serif" w:hAnsi="PT Astra Serif" w:cs="PT Astra Serif"/>
        </w:rPr>
        <w:t>Центр</w:t>
      </w:r>
      <w:r>
        <w:rPr>
          <w:rFonts w:ascii="PT Astra Serif" w:hAnsi="PT Astra Serif" w:cs="PT Astra Serif"/>
        </w:rPr>
        <w:t>ом</w:t>
      </w:r>
      <w:r w:rsidRPr="00C10E32">
        <w:rPr>
          <w:rFonts w:ascii="PT Astra Serif" w:hAnsi="PT Astra Serif" w:cs="PT Astra Serif"/>
        </w:rPr>
        <w:t xml:space="preserve"> развития перспективных технологий</w:t>
      </w:r>
      <w:r>
        <w:rPr>
          <w:rFonts w:ascii="PT Astra Serif" w:hAnsi="PT Astra Serif" w:cs="PT Astra Serif"/>
        </w:rPr>
        <w:t xml:space="preserve"> (оператором системы «Честный знак») </w:t>
      </w:r>
      <w:r w:rsidR="000E7079" w:rsidRPr="000E7079">
        <w:rPr>
          <w:rFonts w:ascii="PT Astra Serif" w:hAnsi="PT Astra Serif" w:cs="PT Astra Serif"/>
        </w:rPr>
        <w:t>во всех субъектах Российской Федерации</w:t>
      </w:r>
      <w:r>
        <w:rPr>
          <w:rFonts w:ascii="PT Astra Serif" w:hAnsi="PT Astra Serif" w:cs="PT Astra Serif"/>
        </w:rPr>
        <w:t xml:space="preserve"> </w:t>
      </w:r>
      <w:r w:rsidR="000E7079" w:rsidRPr="000E7079">
        <w:rPr>
          <w:rFonts w:ascii="PT Astra Serif" w:hAnsi="PT Astra Serif" w:cs="PT Astra Serif"/>
        </w:rPr>
        <w:t>проводится пилотный проект по формированию постановлений по делам об</w:t>
      </w:r>
      <w:r>
        <w:rPr>
          <w:rFonts w:ascii="PT Astra Serif" w:hAnsi="PT Astra Serif" w:cs="PT Astra Serif"/>
        </w:rPr>
        <w:t xml:space="preserve"> </w:t>
      </w:r>
      <w:r w:rsidR="000E7079" w:rsidRPr="000E7079">
        <w:rPr>
          <w:rFonts w:ascii="PT Astra Serif" w:hAnsi="PT Astra Serif" w:cs="PT Astra Serif"/>
        </w:rPr>
        <w:t>административных правонарушениях на основе данных системы маркировки.</w:t>
      </w:r>
    </w:p>
    <w:p w:rsidR="00C10E32" w:rsidRDefault="000E7079" w:rsidP="00C10E32">
      <w:pPr>
        <w:ind w:firstLine="709"/>
        <w:rPr>
          <w:rFonts w:ascii="PT Astra Serif" w:hAnsi="PT Astra Serif" w:cs="PT Astra Serif"/>
        </w:rPr>
      </w:pPr>
      <w:r w:rsidRPr="000E7079">
        <w:rPr>
          <w:rFonts w:ascii="PT Astra Serif" w:hAnsi="PT Astra Serif" w:cs="PT Astra Serif"/>
        </w:rPr>
        <w:t>Система маркировки «Честный знак» создает проекты постановлений на реальных</w:t>
      </w:r>
      <w:r w:rsidR="00C10E32">
        <w:rPr>
          <w:rFonts w:ascii="PT Astra Serif" w:hAnsi="PT Astra Serif" w:cs="PT Astra Serif"/>
        </w:rPr>
        <w:t xml:space="preserve"> </w:t>
      </w:r>
      <w:r w:rsidRPr="000E7079">
        <w:rPr>
          <w:rFonts w:ascii="PT Astra Serif" w:hAnsi="PT Astra Serif" w:cs="PT Astra Serif"/>
        </w:rPr>
        <w:t xml:space="preserve">данных. </w:t>
      </w:r>
    </w:p>
    <w:p w:rsidR="000E7079" w:rsidRDefault="000E7079" w:rsidP="004E484D">
      <w:pPr>
        <w:ind w:firstLine="709"/>
        <w:rPr>
          <w:rFonts w:ascii="PT Astra Serif" w:hAnsi="PT Astra Serif" w:cs="PT Astra Serif"/>
        </w:rPr>
      </w:pPr>
      <w:r w:rsidRPr="000E7079">
        <w:rPr>
          <w:rFonts w:ascii="PT Astra Serif" w:hAnsi="PT Astra Serif" w:cs="PT Astra Serif"/>
        </w:rPr>
        <w:t xml:space="preserve">Исходя из анализа данных ГИС МТ </w:t>
      </w:r>
      <w:r w:rsidR="00C10E32">
        <w:rPr>
          <w:rFonts w:ascii="PT Astra Serif" w:hAnsi="PT Astra Serif" w:cs="PT Astra Serif"/>
        </w:rPr>
        <w:t>«Честный знак»</w:t>
      </w:r>
      <w:r w:rsidR="001B0542">
        <w:rPr>
          <w:rFonts w:ascii="PT Astra Serif" w:hAnsi="PT Astra Serif" w:cs="PT Astra Serif"/>
        </w:rPr>
        <w:t>,</w:t>
      </w:r>
      <w:r w:rsidR="00C10E32">
        <w:rPr>
          <w:rFonts w:ascii="PT Astra Serif" w:hAnsi="PT Astra Serif" w:cs="PT Astra Serif"/>
        </w:rPr>
        <w:t xml:space="preserve"> </w:t>
      </w:r>
      <w:r w:rsidRPr="000E7079">
        <w:rPr>
          <w:rFonts w:ascii="PT Astra Serif" w:hAnsi="PT Astra Serif" w:cs="PT Astra Serif"/>
        </w:rPr>
        <w:t>на территории Саратовской области</w:t>
      </w:r>
      <w:r w:rsidR="00C10E32">
        <w:rPr>
          <w:rFonts w:ascii="PT Astra Serif" w:hAnsi="PT Astra Serif" w:cs="PT Astra Serif"/>
        </w:rPr>
        <w:t xml:space="preserve"> </w:t>
      </w:r>
      <w:r w:rsidRPr="000E7079">
        <w:rPr>
          <w:rFonts w:ascii="PT Astra Serif" w:hAnsi="PT Astra Serif" w:cs="PT Astra Serif"/>
        </w:rPr>
        <w:t>фиксация нарушений с 27</w:t>
      </w:r>
      <w:r w:rsidR="00C10E32">
        <w:rPr>
          <w:rFonts w:ascii="PT Astra Serif" w:hAnsi="PT Astra Serif" w:cs="PT Astra Serif"/>
        </w:rPr>
        <w:t xml:space="preserve"> июля </w:t>
      </w:r>
      <w:r w:rsidRPr="000E7079">
        <w:rPr>
          <w:rFonts w:ascii="PT Astra Serif" w:hAnsi="PT Astra Serif" w:cs="PT Astra Serif"/>
        </w:rPr>
        <w:t xml:space="preserve">2026 </w:t>
      </w:r>
      <w:r w:rsidR="00C10E32">
        <w:rPr>
          <w:rFonts w:ascii="PT Astra Serif" w:hAnsi="PT Astra Serif" w:cs="PT Astra Serif"/>
        </w:rPr>
        <w:t xml:space="preserve">года по 2 августа </w:t>
      </w:r>
      <w:r w:rsidRPr="000E7079">
        <w:rPr>
          <w:rFonts w:ascii="PT Astra Serif" w:hAnsi="PT Astra Serif" w:cs="PT Astra Serif"/>
        </w:rPr>
        <w:t>2026 г</w:t>
      </w:r>
      <w:r w:rsidR="00C10E32">
        <w:rPr>
          <w:rFonts w:ascii="PT Astra Serif" w:hAnsi="PT Astra Serif" w:cs="PT Astra Serif"/>
        </w:rPr>
        <w:t>ода</w:t>
      </w:r>
      <w:r w:rsidRPr="000E7079">
        <w:rPr>
          <w:rFonts w:ascii="PT Astra Serif" w:hAnsi="PT Astra Serif" w:cs="PT Astra Serif"/>
        </w:rPr>
        <w:t xml:space="preserve"> привела к возможному вынесению</w:t>
      </w:r>
      <w:r w:rsidR="00C10E32">
        <w:rPr>
          <w:rFonts w:ascii="PT Astra Serif" w:hAnsi="PT Astra Serif" w:cs="PT Astra Serif"/>
        </w:rPr>
        <w:t xml:space="preserve"> </w:t>
      </w:r>
      <w:r w:rsidRPr="000E7079">
        <w:rPr>
          <w:rFonts w:ascii="PT Astra Serif" w:hAnsi="PT Astra Serif" w:cs="PT Astra Serif"/>
        </w:rPr>
        <w:t>590 постановлений о привлечении к административной ответственности (более 80</w:t>
      </w:r>
      <w:r w:rsidR="004E484D">
        <w:rPr>
          <w:rFonts w:ascii="PT Astra Serif" w:hAnsi="PT Astra Serif" w:cs="PT Astra Serif"/>
        </w:rPr>
        <w:t xml:space="preserve"> </w:t>
      </w:r>
      <w:r w:rsidRPr="000E7079">
        <w:rPr>
          <w:rFonts w:ascii="PT Astra Serif" w:hAnsi="PT Astra Serif" w:cs="PT Astra Serif"/>
        </w:rPr>
        <w:t>постановлений ежедневно).</w:t>
      </w:r>
    </w:p>
    <w:p w:rsidR="00723C3B" w:rsidRPr="002E187B" w:rsidRDefault="00723C3B" w:rsidP="00B52423">
      <w:pPr>
        <w:pStyle w:val="ae"/>
        <w:rPr>
          <w:rFonts w:ascii="PT Astra Serif" w:hAnsi="PT Astra Serif"/>
          <w:sz w:val="20"/>
          <w:szCs w:val="20"/>
        </w:rPr>
      </w:pPr>
      <w:bookmarkStart w:id="0" w:name="_GoBack"/>
      <w:bookmarkEnd w:id="0"/>
    </w:p>
    <w:sectPr w:rsidR="00723C3B" w:rsidRPr="002E187B" w:rsidSect="00F531CB">
      <w:headerReference w:type="default" r:id="rId7"/>
      <w:pgSz w:w="11906" w:h="16838"/>
      <w:pgMar w:top="397" w:right="851" w:bottom="1134" w:left="1701" w:header="567" w:footer="567"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EBC" w:rsidRDefault="00F60EBC" w:rsidP="00D86AEE">
      <w:r>
        <w:separator/>
      </w:r>
    </w:p>
  </w:endnote>
  <w:endnote w:type="continuationSeparator" w:id="0">
    <w:p w:rsidR="00F60EBC" w:rsidRDefault="00F60EBC" w:rsidP="00D8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Devanagari">
    <w:altName w:val="Times New Roman"/>
    <w:panose1 w:val="00000000000000000000"/>
    <w:charset w:val="00"/>
    <w:family w:val="roman"/>
    <w:notTrueType/>
    <w:pitch w:val="default"/>
  </w:font>
  <w:font w:name="PT Astra Serif">
    <w:panose1 w:val="020A07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EBC" w:rsidRDefault="00F60EBC" w:rsidP="00D86AEE">
      <w:r>
        <w:separator/>
      </w:r>
    </w:p>
  </w:footnote>
  <w:footnote w:type="continuationSeparator" w:id="0">
    <w:p w:rsidR="00F60EBC" w:rsidRDefault="00F60EBC" w:rsidP="00D86A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343827"/>
      <w:docPartObj>
        <w:docPartGallery w:val="Page Numbers (Top of Page)"/>
        <w:docPartUnique/>
      </w:docPartObj>
    </w:sdtPr>
    <w:sdtEndPr/>
    <w:sdtContent>
      <w:p w:rsidR="00C10E32" w:rsidRDefault="00F60EBC">
        <w:pPr>
          <w:pStyle w:val="a4"/>
          <w:jc w:val="center"/>
        </w:pPr>
        <w:r>
          <w:fldChar w:fldCharType="begin"/>
        </w:r>
        <w:r>
          <w:instrText xml:space="preserve"> PAGE   \* MERGEFORMAT </w:instrText>
        </w:r>
        <w:r>
          <w:fldChar w:fldCharType="separate"/>
        </w:r>
        <w:r w:rsidR="00E9036A">
          <w:rPr>
            <w:noProof/>
          </w:rPr>
          <w:t>2</w:t>
        </w:r>
        <w:r>
          <w:rPr>
            <w:noProof/>
          </w:rPr>
          <w:fldChar w:fldCharType="end"/>
        </w:r>
      </w:p>
    </w:sdtContent>
  </w:sdt>
  <w:p w:rsidR="00C10E32" w:rsidRDefault="00C10E32">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86AEE"/>
    <w:rsid w:val="00017265"/>
    <w:rsid w:val="00041437"/>
    <w:rsid w:val="00060A15"/>
    <w:rsid w:val="000679CB"/>
    <w:rsid w:val="00083919"/>
    <w:rsid w:val="000C6CE9"/>
    <w:rsid w:val="000E7079"/>
    <w:rsid w:val="000F27D1"/>
    <w:rsid w:val="000F7C88"/>
    <w:rsid w:val="001023CE"/>
    <w:rsid w:val="00122F64"/>
    <w:rsid w:val="001730B5"/>
    <w:rsid w:val="0019330D"/>
    <w:rsid w:val="00196DEC"/>
    <w:rsid w:val="001A3A95"/>
    <w:rsid w:val="001B0542"/>
    <w:rsid w:val="001B28E2"/>
    <w:rsid w:val="00215DAA"/>
    <w:rsid w:val="002174C8"/>
    <w:rsid w:val="00226C1B"/>
    <w:rsid w:val="00233400"/>
    <w:rsid w:val="0024732C"/>
    <w:rsid w:val="002870D1"/>
    <w:rsid w:val="00292BEB"/>
    <w:rsid w:val="002973DB"/>
    <w:rsid w:val="002B4CB3"/>
    <w:rsid w:val="002D55F5"/>
    <w:rsid w:val="002E187B"/>
    <w:rsid w:val="002E4DD2"/>
    <w:rsid w:val="002F4856"/>
    <w:rsid w:val="0033510C"/>
    <w:rsid w:val="00342F45"/>
    <w:rsid w:val="003A6C8D"/>
    <w:rsid w:val="003C5B98"/>
    <w:rsid w:val="00432ABC"/>
    <w:rsid w:val="00487787"/>
    <w:rsid w:val="004B6C23"/>
    <w:rsid w:val="004C3AF0"/>
    <w:rsid w:val="004D5966"/>
    <w:rsid w:val="004E00D5"/>
    <w:rsid w:val="004E484D"/>
    <w:rsid w:val="00502CAF"/>
    <w:rsid w:val="0052248A"/>
    <w:rsid w:val="005414E3"/>
    <w:rsid w:val="0054531A"/>
    <w:rsid w:val="00546774"/>
    <w:rsid w:val="00560BB9"/>
    <w:rsid w:val="00570431"/>
    <w:rsid w:val="00573317"/>
    <w:rsid w:val="00576202"/>
    <w:rsid w:val="00585BC6"/>
    <w:rsid w:val="005E5945"/>
    <w:rsid w:val="005F16A1"/>
    <w:rsid w:val="006009DF"/>
    <w:rsid w:val="006117D8"/>
    <w:rsid w:val="006240E1"/>
    <w:rsid w:val="006608B3"/>
    <w:rsid w:val="00667151"/>
    <w:rsid w:val="006A007E"/>
    <w:rsid w:val="006D727B"/>
    <w:rsid w:val="00715F2D"/>
    <w:rsid w:val="00723C3B"/>
    <w:rsid w:val="007626BD"/>
    <w:rsid w:val="00762F0A"/>
    <w:rsid w:val="007667A9"/>
    <w:rsid w:val="007703CB"/>
    <w:rsid w:val="007C57D0"/>
    <w:rsid w:val="007E03B9"/>
    <w:rsid w:val="00811DB8"/>
    <w:rsid w:val="0082540E"/>
    <w:rsid w:val="00827164"/>
    <w:rsid w:val="008323AE"/>
    <w:rsid w:val="008423BE"/>
    <w:rsid w:val="00856F8F"/>
    <w:rsid w:val="00864EF0"/>
    <w:rsid w:val="008C7465"/>
    <w:rsid w:val="008F2991"/>
    <w:rsid w:val="008F654C"/>
    <w:rsid w:val="00911B22"/>
    <w:rsid w:val="00954D47"/>
    <w:rsid w:val="00955B26"/>
    <w:rsid w:val="0095705A"/>
    <w:rsid w:val="00987E68"/>
    <w:rsid w:val="009A07B9"/>
    <w:rsid w:val="009D23D0"/>
    <w:rsid w:val="00A04315"/>
    <w:rsid w:val="00A257F2"/>
    <w:rsid w:val="00A8088D"/>
    <w:rsid w:val="00A864EE"/>
    <w:rsid w:val="00AD146E"/>
    <w:rsid w:val="00B008D9"/>
    <w:rsid w:val="00B012BC"/>
    <w:rsid w:val="00B04DAC"/>
    <w:rsid w:val="00B06699"/>
    <w:rsid w:val="00B42E33"/>
    <w:rsid w:val="00B45572"/>
    <w:rsid w:val="00B52423"/>
    <w:rsid w:val="00B55CEE"/>
    <w:rsid w:val="00B6381F"/>
    <w:rsid w:val="00B63B89"/>
    <w:rsid w:val="00B80EA0"/>
    <w:rsid w:val="00B87778"/>
    <w:rsid w:val="00BA5103"/>
    <w:rsid w:val="00BA61AB"/>
    <w:rsid w:val="00BB7514"/>
    <w:rsid w:val="00C04220"/>
    <w:rsid w:val="00C10794"/>
    <w:rsid w:val="00C10E32"/>
    <w:rsid w:val="00C137E7"/>
    <w:rsid w:val="00C14D9F"/>
    <w:rsid w:val="00C67FCC"/>
    <w:rsid w:val="00C92A34"/>
    <w:rsid w:val="00C934A9"/>
    <w:rsid w:val="00CA4AD1"/>
    <w:rsid w:val="00CB3195"/>
    <w:rsid w:val="00D022CA"/>
    <w:rsid w:val="00D04E4B"/>
    <w:rsid w:val="00D13258"/>
    <w:rsid w:val="00D40D52"/>
    <w:rsid w:val="00D65976"/>
    <w:rsid w:val="00D65B9A"/>
    <w:rsid w:val="00D8198E"/>
    <w:rsid w:val="00D86AEE"/>
    <w:rsid w:val="00DA5AB4"/>
    <w:rsid w:val="00DD40C2"/>
    <w:rsid w:val="00DE70EF"/>
    <w:rsid w:val="00E04ED7"/>
    <w:rsid w:val="00E20B90"/>
    <w:rsid w:val="00E219CE"/>
    <w:rsid w:val="00E61F5A"/>
    <w:rsid w:val="00E74426"/>
    <w:rsid w:val="00E9036A"/>
    <w:rsid w:val="00ED5CA8"/>
    <w:rsid w:val="00EE24B6"/>
    <w:rsid w:val="00EE521C"/>
    <w:rsid w:val="00F05427"/>
    <w:rsid w:val="00F26D37"/>
    <w:rsid w:val="00F507B0"/>
    <w:rsid w:val="00F531CB"/>
    <w:rsid w:val="00F60EBC"/>
    <w:rsid w:val="00F86994"/>
    <w:rsid w:val="00FC46BA"/>
    <w:rsid w:val="00FC5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B230"/>
  <w15:docId w15:val="{481F2728-81A2-435E-8381-44B5C4FF2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AB4"/>
    <w:pPr>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A923A0"/>
    <w:pPr>
      <w:keepNext/>
      <w:ind w:left="4253"/>
      <w:jc w:val="left"/>
      <w:outlineLvl w:val="0"/>
    </w:pPr>
    <w:rPr>
      <w:rFonts w:eastAsia="Times New Roman"/>
      <w:b/>
      <w:szCs w:val="20"/>
      <w:lang w:eastAsia="ru-RU"/>
    </w:rPr>
  </w:style>
  <w:style w:type="character" w:customStyle="1" w:styleId="a3">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ВерхКолонтитул Знак,Верхний колонтитул1 Знак"/>
    <w:basedOn w:val="a0"/>
    <w:link w:val="a4"/>
    <w:uiPriority w:val="99"/>
    <w:qFormat/>
    <w:rsid w:val="00CC1AB4"/>
    <w:rPr>
      <w:rFonts w:ascii="Times New Roman" w:eastAsia="Times New Roman" w:hAnsi="Times New Roman" w:cs="Times New Roman"/>
      <w:sz w:val="20"/>
      <w:szCs w:val="24"/>
      <w:lang w:eastAsia="ru-RU"/>
    </w:rPr>
  </w:style>
  <w:style w:type="character" w:customStyle="1" w:styleId="a5">
    <w:name w:val="Текст выноски Знак"/>
    <w:basedOn w:val="a0"/>
    <w:uiPriority w:val="99"/>
    <w:semiHidden/>
    <w:qFormat/>
    <w:rsid w:val="00CC1AB4"/>
    <w:rPr>
      <w:rFonts w:ascii="Tahoma" w:eastAsia="Calibri" w:hAnsi="Tahoma" w:cs="Tahoma"/>
      <w:sz w:val="16"/>
      <w:szCs w:val="16"/>
    </w:rPr>
  </w:style>
  <w:style w:type="character" w:customStyle="1" w:styleId="1">
    <w:name w:val="Заголовок 1 Знак"/>
    <w:basedOn w:val="a0"/>
    <w:link w:val="11"/>
    <w:qFormat/>
    <w:rsid w:val="00A923A0"/>
    <w:rPr>
      <w:rFonts w:ascii="Times New Roman" w:eastAsia="Times New Roman" w:hAnsi="Times New Roman"/>
      <w:b/>
      <w:sz w:val="28"/>
    </w:rPr>
  </w:style>
  <w:style w:type="character" w:customStyle="1" w:styleId="2">
    <w:name w:val="Основной текст с отступом 2 Знак"/>
    <w:basedOn w:val="a0"/>
    <w:link w:val="2"/>
    <w:uiPriority w:val="99"/>
    <w:qFormat/>
    <w:rsid w:val="000456A5"/>
    <w:rPr>
      <w:rFonts w:ascii="Times New Roman" w:eastAsia="Times New Roman" w:hAnsi="Times New Roman"/>
      <w:sz w:val="24"/>
      <w:szCs w:val="24"/>
    </w:rPr>
  </w:style>
  <w:style w:type="character" w:customStyle="1" w:styleId="apple-converted-space">
    <w:name w:val="apple-converted-space"/>
    <w:basedOn w:val="a0"/>
    <w:qFormat/>
    <w:rsid w:val="004C47D5"/>
  </w:style>
  <w:style w:type="character" w:customStyle="1" w:styleId="-">
    <w:name w:val="Интернет-ссылка"/>
    <w:basedOn w:val="a0"/>
    <w:uiPriority w:val="99"/>
    <w:unhideWhenUsed/>
    <w:rsid w:val="004C47D5"/>
    <w:rPr>
      <w:color w:val="0000FF"/>
      <w:u w:val="single"/>
    </w:rPr>
  </w:style>
  <w:style w:type="character" w:customStyle="1" w:styleId="a6">
    <w:name w:val="Без интервала Знак"/>
    <w:basedOn w:val="a0"/>
    <w:uiPriority w:val="1"/>
    <w:qFormat/>
    <w:rsid w:val="004F55A5"/>
    <w:rPr>
      <w:sz w:val="22"/>
      <w:szCs w:val="22"/>
      <w:lang w:eastAsia="en-US"/>
    </w:rPr>
  </w:style>
  <w:style w:type="character" w:styleId="a7">
    <w:name w:val="Strong"/>
    <w:basedOn w:val="a0"/>
    <w:uiPriority w:val="22"/>
    <w:qFormat/>
    <w:rsid w:val="00FE71FD"/>
    <w:rPr>
      <w:b/>
      <w:bCs/>
    </w:rPr>
  </w:style>
  <w:style w:type="character" w:customStyle="1" w:styleId="a8">
    <w:name w:val="Нижний колонтитул Знак"/>
    <w:basedOn w:val="a0"/>
    <w:qFormat/>
    <w:rsid w:val="006E394A"/>
    <w:rPr>
      <w:rFonts w:ascii="Times New Roman" w:eastAsia="Times New Roman" w:hAnsi="Times New Roman"/>
      <w:sz w:val="24"/>
      <w:szCs w:val="24"/>
    </w:rPr>
  </w:style>
  <w:style w:type="character" w:customStyle="1" w:styleId="ConsPlusNormal">
    <w:name w:val="ConsPlusNormal Знак"/>
    <w:basedOn w:val="a0"/>
    <w:link w:val="ConsPlusNormal"/>
    <w:uiPriority w:val="99"/>
    <w:qFormat/>
    <w:locked/>
    <w:rsid w:val="00A9332C"/>
    <w:rPr>
      <w:rFonts w:ascii="Arial" w:eastAsia="Times New Roman" w:hAnsi="Arial" w:cs="Arial"/>
    </w:rPr>
  </w:style>
  <w:style w:type="character" w:customStyle="1" w:styleId="organictextcontentspan">
    <w:name w:val="organictextcontentspan"/>
    <w:basedOn w:val="a0"/>
    <w:qFormat/>
    <w:rsid w:val="00302B9D"/>
  </w:style>
  <w:style w:type="character" w:customStyle="1" w:styleId="extendedtext-short">
    <w:name w:val="extendedtext-short"/>
    <w:basedOn w:val="a0"/>
    <w:qFormat/>
    <w:rsid w:val="00302B9D"/>
  </w:style>
  <w:style w:type="paragraph" w:customStyle="1" w:styleId="10">
    <w:name w:val="Заголовок1"/>
    <w:basedOn w:val="a"/>
    <w:next w:val="a9"/>
    <w:uiPriority w:val="99"/>
    <w:qFormat/>
    <w:rsid w:val="003A77DB"/>
    <w:pPr>
      <w:ind w:right="3232"/>
    </w:pPr>
    <w:rPr>
      <w:rFonts w:eastAsia="Times New Roman"/>
      <w:b/>
      <w:bCs/>
      <w:lang w:eastAsia="ru-RU"/>
    </w:rPr>
  </w:style>
  <w:style w:type="paragraph" w:styleId="a9">
    <w:name w:val="Body Text"/>
    <w:basedOn w:val="a"/>
    <w:rsid w:val="00D86AEE"/>
    <w:pPr>
      <w:spacing w:after="140" w:line="276" w:lineRule="auto"/>
    </w:pPr>
  </w:style>
  <w:style w:type="paragraph" w:styleId="aa">
    <w:name w:val="List"/>
    <w:basedOn w:val="a9"/>
    <w:rsid w:val="00D86AEE"/>
    <w:rPr>
      <w:rFonts w:cs="Droid Sans Devanagari"/>
    </w:rPr>
  </w:style>
  <w:style w:type="paragraph" w:customStyle="1" w:styleId="12">
    <w:name w:val="Название объекта1"/>
    <w:basedOn w:val="a"/>
    <w:qFormat/>
    <w:rsid w:val="00D86AEE"/>
    <w:pPr>
      <w:suppressLineNumbers/>
      <w:spacing w:before="120" w:after="120"/>
    </w:pPr>
    <w:rPr>
      <w:rFonts w:cs="Droid Sans Devanagari"/>
      <w:i/>
      <w:iCs/>
      <w:sz w:val="24"/>
      <w:szCs w:val="24"/>
    </w:rPr>
  </w:style>
  <w:style w:type="paragraph" w:styleId="ab">
    <w:name w:val="index heading"/>
    <w:basedOn w:val="a"/>
    <w:qFormat/>
    <w:rsid w:val="00D86AEE"/>
    <w:pPr>
      <w:suppressLineNumbers/>
    </w:pPr>
    <w:rPr>
      <w:rFonts w:cs="Droid Sans Devanagari"/>
    </w:rPr>
  </w:style>
  <w:style w:type="paragraph" w:customStyle="1" w:styleId="ac">
    <w:name w:val="Верхний и нижний колонтитулы"/>
    <w:basedOn w:val="a"/>
    <w:qFormat/>
    <w:rsid w:val="00D86AEE"/>
  </w:style>
  <w:style w:type="paragraph" w:customStyle="1" w:styleId="13">
    <w:name w:val="Верхний колонтитул1"/>
    <w:basedOn w:val="a"/>
    <w:uiPriority w:val="99"/>
    <w:rsid w:val="00CC1AB4"/>
    <w:pPr>
      <w:tabs>
        <w:tab w:val="center" w:pos="4844"/>
        <w:tab w:val="right" w:pos="9689"/>
      </w:tabs>
      <w:jc w:val="left"/>
    </w:pPr>
    <w:rPr>
      <w:rFonts w:eastAsia="Times New Roman"/>
      <w:sz w:val="20"/>
      <w:szCs w:val="24"/>
      <w:lang w:eastAsia="ru-RU"/>
    </w:rPr>
  </w:style>
  <w:style w:type="paragraph" w:styleId="ad">
    <w:name w:val="Balloon Text"/>
    <w:basedOn w:val="a"/>
    <w:uiPriority w:val="99"/>
    <w:semiHidden/>
    <w:unhideWhenUsed/>
    <w:qFormat/>
    <w:rsid w:val="00CC1AB4"/>
    <w:rPr>
      <w:rFonts w:ascii="Tahoma" w:hAnsi="Tahoma" w:cs="Tahoma"/>
      <w:sz w:val="16"/>
      <w:szCs w:val="16"/>
    </w:rPr>
  </w:style>
  <w:style w:type="paragraph" w:customStyle="1" w:styleId="ConsPlusNormal0">
    <w:name w:val="ConsPlusNormal"/>
    <w:uiPriority w:val="99"/>
    <w:qFormat/>
    <w:rsid w:val="001B1F4D"/>
    <w:pPr>
      <w:widowControl w:val="0"/>
      <w:ind w:firstLine="720"/>
    </w:pPr>
    <w:rPr>
      <w:rFonts w:ascii="Arial" w:eastAsia="Times New Roman" w:hAnsi="Arial" w:cs="Arial"/>
    </w:rPr>
  </w:style>
  <w:style w:type="paragraph" w:styleId="20">
    <w:name w:val="Body Text Indent 2"/>
    <w:basedOn w:val="a"/>
    <w:uiPriority w:val="99"/>
    <w:qFormat/>
    <w:rsid w:val="000456A5"/>
    <w:pPr>
      <w:spacing w:after="120" w:line="480" w:lineRule="auto"/>
      <w:ind w:left="283"/>
      <w:jc w:val="left"/>
    </w:pPr>
    <w:rPr>
      <w:rFonts w:eastAsia="Times New Roman"/>
      <w:sz w:val="24"/>
      <w:szCs w:val="24"/>
      <w:lang w:eastAsia="ru-RU"/>
    </w:rPr>
  </w:style>
  <w:style w:type="paragraph" w:styleId="ae">
    <w:name w:val="No Spacing"/>
    <w:uiPriority w:val="1"/>
    <w:qFormat/>
    <w:rsid w:val="004F55A5"/>
    <w:rPr>
      <w:sz w:val="22"/>
      <w:szCs w:val="22"/>
      <w:lang w:eastAsia="en-US"/>
    </w:rPr>
  </w:style>
  <w:style w:type="paragraph" w:styleId="af">
    <w:name w:val="Normal (Web)"/>
    <w:basedOn w:val="a"/>
    <w:uiPriority w:val="99"/>
    <w:unhideWhenUsed/>
    <w:qFormat/>
    <w:rsid w:val="00CF3D9E"/>
    <w:pPr>
      <w:spacing w:beforeAutospacing="1" w:afterAutospacing="1"/>
      <w:jc w:val="left"/>
    </w:pPr>
    <w:rPr>
      <w:rFonts w:eastAsia="Times New Roman"/>
      <w:sz w:val="24"/>
      <w:szCs w:val="24"/>
      <w:lang w:eastAsia="ru-RU"/>
    </w:rPr>
  </w:style>
  <w:style w:type="paragraph" w:customStyle="1" w:styleId="14">
    <w:name w:val="Нижний колонтитул1"/>
    <w:basedOn w:val="a"/>
    <w:unhideWhenUsed/>
    <w:rsid w:val="006E394A"/>
    <w:pPr>
      <w:tabs>
        <w:tab w:val="center" w:pos="4677"/>
        <w:tab w:val="right" w:pos="9355"/>
      </w:tabs>
      <w:jc w:val="left"/>
    </w:pPr>
    <w:rPr>
      <w:rFonts w:eastAsia="Times New Roman"/>
      <w:sz w:val="24"/>
      <w:szCs w:val="24"/>
      <w:lang w:eastAsia="ru-RU"/>
    </w:rPr>
  </w:style>
  <w:style w:type="paragraph" w:customStyle="1" w:styleId="msonormalmrcssattr">
    <w:name w:val="msonormal_mr_css_attr"/>
    <w:basedOn w:val="a"/>
    <w:qFormat/>
    <w:rsid w:val="00580CF6"/>
    <w:pPr>
      <w:spacing w:beforeAutospacing="1" w:afterAutospacing="1"/>
      <w:jc w:val="left"/>
    </w:pPr>
    <w:rPr>
      <w:rFonts w:eastAsia="Times New Roman"/>
      <w:sz w:val="24"/>
      <w:szCs w:val="24"/>
      <w:lang w:eastAsia="ru-RU"/>
    </w:rPr>
  </w:style>
  <w:style w:type="paragraph" w:styleId="af0">
    <w:name w:val="List Paragraph"/>
    <w:basedOn w:val="a"/>
    <w:uiPriority w:val="34"/>
    <w:qFormat/>
    <w:rsid w:val="00D23667"/>
    <w:pPr>
      <w:ind w:left="720"/>
      <w:contextualSpacing/>
    </w:pPr>
  </w:style>
  <w:style w:type="table" w:styleId="af1">
    <w:name w:val="Table Grid"/>
    <w:basedOn w:val="a1"/>
    <w:uiPriority w:val="59"/>
    <w:rsid w:val="00A66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aliases w:val="Знак,Знак Знак Знак Знак Знак Знак,Знак Знак,Знак Знак Знак Знак Знак Знак Знак,Знак Знак Знак Знак Знак Знак Знак Знак,Знак1, Знак,ВерхКолонтитул,Верхний колонтитул1"/>
    <w:basedOn w:val="a"/>
    <w:link w:val="a3"/>
    <w:uiPriority w:val="99"/>
    <w:rsid w:val="00B52423"/>
    <w:pPr>
      <w:tabs>
        <w:tab w:val="center" w:pos="4844"/>
        <w:tab w:val="right" w:pos="9689"/>
      </w:tabs>
      <w:suppressAutoHyphens w:val="0"/>
      <w:jc w:val="left"/>
    </w:pPr>
    <w:rPr>
      <w:rFonts w:eastAsia="Times New Roman"/>
      <w:sz w:val="20"/>
      <w:szCs w:val="24"/>
      <w:lang w:eastAsia="ru-RU"/>
    </w:rPr>
  </w:style>
  <w:style w:type="character" w:customStyle="1" w:styleId="15">
    <w:name w:val="Верхний колонтитул Знак1"/>
    <w:basedOn w:val="a0"/>
    <w:uiPriority w:val="99"/>
    <w:semiHidden/>
    <w:rsid w:val="00B52423"/>
    <w:rPr>
      <w:rFonts w:ascii="Times New Roman" w:hAnsi="Times New Roman"/>
      <w:sz w:val="28"/>
      <w:szCs w:val="28"/>
      <w:lang w:eastAsia="en-US"/>
    </w:rPr>
  </w:style>
  <w:style w:type="paragraph" w:styleId="af2">
    <w:name w:val="footer"/>
    <w:basedOn w:val="a"/>
    <w:link w:val="16"/>
    <w:semiHidden/>
    <w:unhideWhenUsed/>
    <w:rsid w:val="00B52423"/>
    <w:pPr>
      <w:tabs>
        <w:tab w:val="center" w:pos="4677"/>
        <w:tab w:val="right" w:pos="9355"/>
      </w:tabs>
    </w:pPr>
  </w:style>
  <w:style w:type="character" w:customStyle="1" w:styleId="16">
    <w:name w:val="Нижний колонтитул Знак1"/>
    <w:basedOn w:val="a0"/>
    <w:link w:val="af2"/>
    <w:semiHidden/>
    <w:rsid w:val="00B52423"/>
    <w:rPr>
      <w:rFonts w:ascii="Times New Roman" w:hAnsi="Times New Roman"/>
      <w:sz w:val="28"/>
      <w:szCs w:val="28"/>
      <w:lang w:eastAsia="en-US"/>
    </w:rPr>
  </w:style>
  <w:style w:type="character" w:styleId="af3">
    <w:name w:val="Hyperlink"/>
    <w:basedOn w:val="a0"/>
    <w:uiPriority w:val="99"/>
    <w:unhideWhenUsed/>
    <w:rsid w:val="00D40D52"/>
    <w:rPr>
      <w:strike w:val="0"/>
      <w:dstrike w:val="0"/>
      <w:color w:val="006F9F"/>
      <w:u w:val="single"/>
      <w:effect w:val="none"/>
      <w:shd w:val="clear" w:color="auto" w:fill="auto"/>
    </w:rPr>
  </w:style>
  <w:style w:type="paragraph" w:customStyle="1" w:styleId="21">
    <w:name w:val="Основной текст 21"/>
    <w:basedOn w:val="a"/>
    <w:rsid w:val="00D65976"/>
    <w:pPr>
      <w:suppressAutoHyphens w:val="0"/>
      <w:overflowPunct w:val="0"/>
      <w:autoSpaceDE w:val="0"/>
      <w:autoSpaceDN w:val="0"/>
      <w:adjustRightInd w:val="0"/>
      <w:ind w:firstLine="851"/>
      <w:textAlignment w:val="baseline"/>
    </w:pPr>
    <w:rPr>
      <w:rFonts w:eastAsia="Times New Roman"/>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8B7948-A68A-476F-9770-76CBA5304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vasevann</dc:creator>
  <cp:lastModifiedBy>Администрация Перелюбского района</cp:lastModifiedBy>
  <cp:revision>5</cp:revision>
  <cp:lastPrinted>2026-08-13T06:53:00Z</cp:lastPrinted>
  <dcterms:created xsi:type="dcterms:W3CDTF">2026-08-13T07:03:00Z</dcterms:created>
  <dcterms:modified xsi:type="dcterms:W3CDTF">2026-08-17T07:10:00Z</dcterms:modified>
  <dc:language>ru-RU</dc:language>
</cp:coreProperties>
</file>