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AC" w:rsidRPr="00245AAC" w:rsidRDefault="00245AAC" w:rsidP="00245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AC">
        <w:rPr>
          <w:rFonts w:ascii="Times New Roman" w:hAnsi="Times New Roman" w:cs="Times New Roman"/>
          <w:b/>
          <w:sz w:val="28"/>
          <w:szCs w:val="28"/>
        </w:rPr>
        <w:t>Кассовый чек поможет отстоять свои права в спорной ситуации</w:t>
      </w:r>
    </w:p>
    <w:p w:rsidR="00245AAC" w:rsidRPr="00245AAC" w:rsidRDefault="00245AAC" w:rsidP="00245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AC">
        <w:rPr>
          <w:rFonts w:ascii="Times New Roman" w:hAnsi="Times New Roman" w:cs="Times New Roman"/>
          <w:sz w:val="28"/>
          <w:szCs w:val="28"/>
        </w:rPr>
        <w:t xml:space="preserve">Межрайонная ИФНС России № 2 по Саратовской области призывает граждан не оставлять без внимания </w:t>
      </w:r>
      <w:r>
        <w:rPr>
          <w:rFonts w:ascii="Times New Roman" w:hAnsi="Times New Roman" w:cs="Times New Roman"/>
          <w:sz w:val="28"/>
          <w:szCs w:val="28"/>
        </w:rPr>
        <w:t>ни один случай невыдачи кассового чека</w:t>
      </w:r>
      <w:r w:rsidRPr="00245AAC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совершении покупки или получении</w:t>
      </w:r>
      <w:r w:rsidRPr="00245AA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245AAC" w:rsidRP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AC">
        <w:rPr>
          <w:rFonts w:ascii="Times New Roman" w:hAnsi="Times New Roman" w:cs="Times New Roman"/>
          <w:sz w:val="28"/>
          <w:szCs w:val="28"/>
        </w:rPr>
        <w:t>Выдача кассового чека на бумажном носителе обязательна вне зависимости от того, каким способом совершен расчет – наличными средствами или в безналичном порядке. При этом покупатель не должен озвучивать требование о выдаче чека, а продавец обязан выдать распечатанный чек.</w:t>
      </w:r>
    </w:p>
    <w:p w:rsidR="00245AAC" w:rsidRP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AC">
        <w:rPr>
          <w:rFonts w:ascii="Times New Roman" w:hAnsi="Times New Roman" w:cs="Times New Roman"/>
          <w:sz w:val="28"/>
          <w:szCs w:val="28"/>
        </w:rPr>
        <w:t xml:space="preserve">При получении чека необходимо обращать внимание на указанные в нем реквизиты, особенно на наличие QR-кода внизу. </w:t>
      </w:r>
      <w:r>
        <w:rPr>
          <w:rFonts w:ascii="Times New Roman" w:hAnsi="Times New Roman" w:cs="Times New Roman"/>
          <w:sz w:val="28"/>
          <w:szCs w:val="28"/>
        </w:rPr>
        <w:t>Зачастую п</w:t>
      </w:r>
      <w:r w:rsidRPr="00245AAC">
        <w:rPr>
          <w:rFonts w:ascii="Times New Roman" w:hAnsi="Times New Roman" w:cs="Times New Roman"/>
          <w:sz w:val="28"/>
          <w:szCs w:val="28"/>
        </w:rPr>
        <w:t xml:space="preserve">од видом кассового чека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Pr="00245AAC"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spellStart"/>
      <w:r w:rsidRPr="00245AAC">
        <w:rPr>
          <w:rFonts w:ascii="Times New Roman" w:hAnsi="Times New Roman" w:cs="Times New Roman"/>
          <w:sz w:val="28"/>
          <w:szCs w:val="28"/>
        </w:rPr>
        <w:t>нефискальные</w:t>
      </w:r>
      <w:proofErr w:type="spellEnd"/>
      <w:r w:rsidRPr="00245AAC">
        <w:rPr>
          <w:rFonts w:ascii="Times New Roman" w:hAnsi="Times New Roman" w:cs="Times New Roman"/>
          <w:sz w:val="28"/>
          <w:szCs w:val="28"/>
        </w:rPr>
        <w:t xml:space="preserve"> документы. Такими документами могут быть «предв</w:t>
      </w:r>
      <w:r w:rsidR="00B921C0">
        <w:rPr>
          <w:rFonts w:ascii="Times New Roman" w:hAnsi="Times New Roman" w:cs="Times New Roman"/>
          <w:sz w:val="28"/>
          <w:szCs w:val="28"/>
        </w:rPr>
        <w:t>арительные чеки» или «</w:t>
      </w:r>
      <w:proofErr w:type="spellStart"/>
      <w:r w:rsidR="00B921C0">
        <w:rPr>
          <w:rFonts w:ascii="Times New Roman" w:hAnsi="Times New Roman" w:cs="Times New Roman"/>
          <w:sz w:val="28"/>
          <w:szCs w:val="28"/>
        </w:rPr>
        <w:t>пречеки</w:t>
      </w:r>
      <w:proofErr w:type="spellEnd"/>
      <w:r w:rsidR="00B921C0">
        <w:rPr>
          <w:rFonts w:ascii="Times New Roman" w:hAnsi="Times New Roman" w:cs="Times New Roman"/>
          <w:sz w:val="28"/>
          <w:szCs w:val="28"/>
        </w:rPr>
        <w:t>»,</w:t>
      </w:r>
      <w:r w:rsidR="00B921C0" w:rsidRPr="00B921C0">
        <w:rPr>
          <w:rFonts w:ascii="Times New Roman" w:hAnsi="Times New Roman" w:cs="Times New Roman"/>
          <w:sz w:val="28"/>
          <w:szCs w:val="28"/>
        </w:rPr>
        <w:t xml:space="preserve"> </w:t>
      </w:r>
      <w:r w:rsidR="00B921C0" w:rsidRPr="00B921C0">
        <w:rPr>
          <w:rFonts w:ascii="Times New Roman" w:hAnsi="Times New Roman" w:cs="Times New Roman"/>
          <w:sz w:val="28"/>
          <w:szCs w:val="28"/>
        </w:rPr>
        <w:br/>
      </w:r>
      <w:r w:rsidR="00B921C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921C0">
        <w:rPr>
          <w:rFonts w:ascii="Times New Roman" w:hAnsi="Times New Roman" w:cs="Times New Roman"/>
          <w:sz w:val="28"/>
          <w:szCs w:val="28"/>
        </w:rPr>
        <w:t>слип-чеки</w:t>
      </w:r>
      <w:proofErr w:type="gramEnd"/>
      <w:r w:rsidR="00B921C0">
        <w:rPr>
          <w:rFonts w:ascii="Times New Roman" w:hAnsi="Times New Roman" w:cs="Times New Roman"/>
          <w:sz w:val="28"/>
          <w:szCs w:val="28"/>
        </w:rPr>
        <w:t>», </w:t>
      </w:r>
      <w:r w:rsidRPr="00245AAC">
        <w:rPr>
          <w:rFonts w:ascii="Times New Roman" w:hAnsi="Times New Roman" w:cs="Times New Roman"/>
          <w:sz w:val="28"/>
          <w:szCs w:val="28"/>
        </w:rPr>
        <w:t>формируемые с помощью банковского терминала при оплате картой и другие документы, имеющие название отличное от названия «Кассовый чек».</w:t>
      </w:r>
    </w:p>
    <w:p w:rsidR="00245AAC" w:rsidRP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AC">
        <w:rPr>
          <w:rFonts w:ascii="Times New Roman" w:hAnsi="Times New Roman" w:cs="Times New Roman"/>
          <w:sz w:val="28"/>
          <w:szCs w:val="28"/>
        </w:rPr>
        <w:t>При оказании услуг общественного питания возникают ситуации, когда клиент осуществляет предоплату или вносит аванс за совершенный заказ, например: организация банкета. В таком случае клиенту должны выдать два кассовых чека: первый чек при внесении предоплаты, а второй при окончательном расчете.</w:t>
      </w:r>
    </w:p>
    <w:p w:rsid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AC">
        <w:rPr>
          <w:rFonts w:ascii="Times New Roman" w:hAnsi="Times New Roman" w:cs="Times New Roman"/>
          <w:sz w:val="28"/>
          <w:szCs w:val="28"/>
        </w:rPr>
        <w:t>При обнаружении</w:t>
      </w:r>
      <w:r w:rsidR="00B921C0">
        <w:rPr>
          <w:rFonts w:ascii="Times New Roman" w:hAnsi="Times New Roman" w:cs="Times New Roman"/>
          <w:sz w:val="28"/>
          <w:szCs w:val="28"/>
        </w:rPr>
        <w:t xml:space="preserve"> фактов невыдачи кассового чека</w:t>
      </w:r>
      <w:r w:rsidRPr="00245AAC">
        <w:rPr>
          <w:rFonts w:ascii="Times New Roman" w:hAnsi="Times New Roman" w:cs="Times New Roman"/>
          <w:sz w:val="28"/>
          <w:szCs w:val="28"/>
        </w:rPr>
        <w:t xml:space="preserve"> или выдачи чека с нарушением можно направить обращение в налоговый орган через </w:t>
      </w:r>
      <w:r>
        <w:rPr>
          <w:rFonts w:ascii="Times New Roman" w:hAnsi="Times New Roman" w:cs="Times New Roman"/>
          <w:sz w:val="28"/>
          <w:szCs w:val="28"/>
        </w:rPr>
        <w:t>сервис</w:t>
      </w:r>
      <w:r w:rsidRPr="00245AAC">
        <w:rPr>
          <w:rFonts w:ascii="Times New Roman" w:hAnsi="Times New Roman" w:cs="Times New Roman"/>
          <w:sz w:val="28"/>
          <w:szCs w:val="28"/>
        </w:rPr>
        <w:t>: «</w:t>
      </w:r>
      <w:r w:rsidRPr="00245AAC">
        <w:rPr>
          <w:rFonts w:ascii="Times New Roman" w:hAnsi="Times New Roman" w:cs="Times New Roman"/>
          <w:sz w:val="28"/>
          <w:szCs w:val="28"/>
          <w:u w:val="single"/>
        </w:rPr>
        <w:t>Обратиться в ФНС России</w:t>
      </w:r>
      <w:r w:rsidRPr="00245AAC">
        <w:rPr>
          <w:rFonts w:ascii="Times New Roman" w:hAnsi="Times New Roman" w:cs="Times New Roman"/>
          <w:sz w:val="28"/>
          <w:szCs w:val="28"/>
        </w:rPr>
        <w:t>» или</w:t>
      </w:r>
      <w:r>
        <w:rPr>
          <w:rFonts w:ascii="Times New Roman" w:hAnsi="Times New Roman" w:cs="Times New Roman"/>
          <w:sz w:val="28"/>
          <w:szCs w:val="28"/>
        </w:rPr>
        <w:t xml:space="preserve"> с помощью мобильного приложения «</w:t>
      </w:r>
      <w:r w:rsidRPr="00245AAC">
        <w:rPr>
          <w:rFonts w:ascii="Times New Roman" w:hAnsi="Times New Roman" w:cs="Times New Roman"/>
          <w:sz w:val="28"/>
          <w:szCs w:val="28"/>
          <w:u w:val="single"/>
        </w:rPr>
        <w:t>Проверка чека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AA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2E04" w:rsidRPr="00042E04" w:rsidTr="00042E04">
        <w:tc>
          <w:tcPr>
            <w:tcW w:w="4785" w:type="dxa"/>
          </w:tcPr>
          <w:p w:rsidR="00042E04" w:rsidRPr="00042E04" w:rsidRDefault="00042E04" w:rsidP="0004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3424AD" wp14:editId="576FE40D">
                  <wp:extent cx="726682" cy="737550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218" cy="74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E04" w:rsidRPr="00042E04" w:rsidRDefault="00042E04" w:rsidP="0004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2E04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042E04">
              <w:rPr>
                <w:rFonts w:ascii="Times New Roman" w:hAnsi="Times New Roman" w:cs="Times New Roman"/>
                <w:sz w:val="28"/>
                <w:szCs w:val="28"/>
              </w:rPr>
              <w:t xml:space="preserve"> «Проверка чека»</w:t>
            </w:r>
          </w:p>
          <w:p w:rsidR="00042E04" w:rsidRPr="00042E04" w:rsidRDefault="00042E04" w:rsidP="00245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2E04" w:rsidRPr="00042E04" w:rsidRDefault="00042E04" w:rsidP="0004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8CB371" wp14:editId="02CCE566">
                  <wp:extent cx="749808" cy="7498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" cy="749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2E04" w:rsidRPr="00042E04" w:rsidRDefault="00042E04" w:rsidP="0004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2E04">
              <w:rPr>
                <w:rFonts w:ascii="Times New Roman" w:hAnsi="Times New Roman" w:cs="Times New Roman"/>
                <w:sz w:val="28"/>
                <w:szCs w:val="28"/>
              </w:rPr>
              <w:t>ервис</w:t>
            </w:r>
            <w:r w:rsidRPr="00042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E04">
              <w:rPr>
                <w:rFonts w:ascii="Times New Roman" w:hAnsi="Times New Roman" w:cs="Times New Roman"/>
                <w:sz w:val="28"/>
                <w:szCs w:val="28"/>
              </w:rPr>
              <w:t>«Обратиться в ФНС России»</w:t>
            </w:r>
          </w:p>
        </w:tc>
      </w:tr>
    </w:tbl>
    <w:p w:rsidR="00042E04" w:rsidRDefault="00042E04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E04" w:rsidRDefault="00042E04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AC" w:rsidRP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767" w:rsidRPr="00042E04" w:rsidRDefault="00042E04" w:rsidP="00245AA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2E04">
        <w:rPr>
          <w:rFonts w:ascii="Times New Roman" w:hAnsi="Times New Roman" w:cs="Times New Roman"/>
          <w:i/>
          <w:sz w:val="28"/>
          <w:szCs w:val="28"/>
        </w:rPr>
        <w:t>Межрайонная</w:t>
      </w:r>
      <w:proofErr w:type="gramEnd"/>
      <w:r w:rsidRPr="00042E04">
        <w:rPr>
          <w:rFonts w:ascii="Times New Roman" w:hAnsi="Times New Roman" w:cs="Times New Roman"/>
          <w:i/>
          <w:sz w:val="28"/>
          <w:szCs w:val="28"/>
        </w:rPr>
        <w:t xml:space="preserve"> ИФНС России № 2 по Саратовской области</w:t>
      </w:r>
      <w:bookmarkStart w:id="0" w:name="_GoBack"/>
      <w:bookmarkEnd w:id="0"/>
    </w:p>
    <w:sectPr w:rsidR="00083767" w:rsidRPr="0004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AC"/>
    <w:rsid w:val="00042E04"/>
    <w:rsid w:val="00083767"/>
    <w:rsid w:val="000E3F14"/>
    <w:rsid w:val="001A77E4"/>
    <w:rsid w:val="00245AAC"/>
    <w:rsid w:val="00B921C0"/>
    <w:rsid w:val="00C7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Балберина Анастасия Викторовна</cp:lastModifiedBy>
  <cp:revision>6</cp:revision>
  <cp:lastPrinted>2024-06-04T07:34:00Z</cp:lastPrinted>
  <dcterms:created xsi:type="dcterms:W3CDTF">2024-06-04T05:51:00Z</dcterms:created>
  <dcterms:modified xsi:type="dcterms:W3CDTF">2024-06-04T13:14:00Z</dcterms:modified>
</cp:coreProperties>
</file>