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FD" w:rsidRPr="00F93CFD" w:rsidRDefault="00F93CFD" w:rsidP="00F93CFD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F93CFD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Беременность за компьютером - норма</w:t>
      </w:r>
    </w:p>
    <w:p w:rsidR="00F93CFD" w:rsidRPr="00F93CFD" w:rsidRDefault="00F93CFD" w:rsidP="00F93CFD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3171825" cy="2857500"/>
            <wp:effectExtent l="19050" t="0" r="9525" b="0"/>
            <wp:docPr id="1" name="Рисунок 1" descr="Беременность за компьютером - н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менность за компьютером - нор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>Чиновники Минтруда РФ подготовили </w:t>
      </w:r>
      <w:hyperlink r:id="rId5" w:tgtFrame="_blank" w:history="1">
        <w:r w:rsidRPr="00F93CFD">
          <w:rPr>
            <w:rFonts w:ascii="Tahoma" w:eastAsia="Times New Roman" w:hAnsi="Tahoma" w:cs="Tahoma"/>
            <w:color w:val="B4012F"/>
            <w:lang w:eastAsia="ru-RU"/>
          </w:rPr>
          <w:t>письмо от 25 февраля 2021 года №15-0/ООГ-471</w:t>
        </w:r>
      </w:hyperlink>
      <w:r w:rsidRPr="00F93CFD">
        <w:rPr>
          <w:rFonts w:ascii="Tahoma" w:eastAsia="Times New Roman" w:hAnsi="Tahoma" w:cs="Tahoma"/>
          <w:color w:val="333333"/>
          <w:lang w:eastAsia="ru-RU"/>
        </w:rPr>
        <w:t>, в котором разъяснили как нужно юридически грамотно вести себя работодателю в случае беременности сотрудницы, которая выполняет трудовые обязанности за персональным компьютером.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>Как пояснили в ведомстве, </w:t>
      </w:r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>если трудовые функции забеременевшей женщины связаны с воздействием на нее неблагоприятных производственных факторов, то работодатель должен уменьшить длительность ее рабочего времени либо направить на иную работу</w:t>
      </w:r>
      <w:r w:rsidRPr="00F93CFD">
        <w:rPr>
          <w:rFonts w:ascii="Tahoma" w:eastAsia="Times New Roman" w:hAnsi="Tahoma" w:cs="Tahoma"/>
          <w:color w:val="333333"/>
          <w:lang w:eastAsia="ru-RU"/>
        </w:rPr>
        <w:t> при наличии заявления и предоставления медицинского заключения врача (ст.254 ТК РФ).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>До момента перевода на работу, где отсутствует влияние неблагоприятных факторов женщину необходимо освободить от прежней работы с сохранением заработка за каждый пропущенный день.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>Актуальные на сегодняшний день требования к организации условий труда женщин в период беременности и кормления ребенка прописаны в санитарных правилах </w:t>
      </w:r>
      <w:hyperlink r:id="rId6" w:tgtFrame="_blank" w:history="1">
        <w:r w:rsidRPr="00F93CFD">
          <w:rPr>
            <w:rFonts w:ascii="Tahoma" w:eastAsia="Times New Roman" w:hAnsi="Tahoma" w:cs="Tahoma"/>
            <w:color w:val="B4012F"/>
            <w:lang w:eastAsia="ru-RU"/>
          </w:rPr>
          <w:t>СП 2.2.3670-20 «Санитарно-эпидемиологические требования к условиям труда»</w:t>
        </w:r>
      </w:hyperlink>
      <w:r w:rsidRPr="00F93CFD">
        <w:rPr>
          <w:rFonts w:ascii="Tahoma" w:eastAsia="Times New Roman" w:hAnsi="Tahoma" w:cs="Tahoma"/>
          <w:color w:val="333333"/>
          <w:lang w:eastAsia="ru-RU"/>
        </w:rPr>
        <w:t>, которые были утверждены Постановлением Главного государственного санитарного врача РФ от 2 декабря 2020 года №40. В этом документе присутствует специальный раздел VII, содержащий полный список указанных требований.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>Согласно новым санитарным правилам, отсутствуют ограничения на выполнение работы за ПК для беременных сотрудниц</w:t>
      </w:r>
      <w:r w:rsidRPr="00F93CFD">
        <w:rPr>
          <w:rFonts w:ascii="Tahoma" w:eastAsia="Times New Roman" w:hAnsi="Tahoma" w:cs="Tahoma"/>
          <w:color w:val="333333"/>
          <w:lang w:eastAsia="ru-RU"/>
        </w:rPr>
        <w:t>. Это означает, что освободить от работы за ПК забеременевшую сотрудницу работодатель обязан лишь при предъявлении медицинского заключения, подтверждающего невозможность выполнять трудовые функции в реальных условиях.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 xml:space="preserve">Правила содержат ряд ограничений, которые необходимо знать работодателю. В частности, </w:t>
      </w:r>
      <w:proofErr w:type="spellStart"/>
      <w:proofErr w:type="gramStart"/>
      <w:r w:rsidRPr="00F93CFD">
        <w:rPr>
          <w:rFonts w:ascii="Tahoma" w:eastAsia="Times New Roman" w:hAnsi="Tahoma" w:cs="Tahoma"/>
          <w:color w:val="333333"/>
          <w:lang w:eastAsia="ru-RU"/>
        </w:rPr>
        <w:t>п</w:t>
      </w:r>
      <w:proofErr w:type="spellEnd"/>
      <w:proofErr w:type="gramEnd"/>
      <w:r w:rsidRPr="00F93CFD">
        <w:rPr>
          <w:rFonts w:ascii="Tahoma" w:eastAsia="Times New Roman" w:hAnsi="Tahoma" w:cs="Tahoma"/>
          <w:color w:val="333333"/>
          <w:lang w:eastAsia="ru-RU"/>
        </w:rPr>
        <w:t xml:space="preserve"> 7.1. </w:t>
      </w:r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>требует организацию только допустимых условий труда для беременных сотрудницы</w:t>
      </w:r>
      <w:r w:rsidRPr="00F93CFD">
        <w:rPr>
          <w:rFonts w:ascii="Tahoma" w:eastAsia="Times New Roman" w:hAnsi="Tahoma" w:cs="Tahoma"/>
          <w:color w:val="333333"/>
          <w:lang w:eastAsia="ru-RU"/>
        </w:rPr>
        <w:t xml:space="preserve">. Пункт 7.2 регламентирует, что беременным работницам </w:t>
      </w:r>
      <w:r w:rsidRPr="00F93CFD">
        <w:rPr>
          <w:rFonts w:ascii="Tahoma" w:eastAsia="Times New Roman" w:hAnsi="Tahoma" w:cs="Tahoma"/>
          <w:color w:val="333333"/>
          <w:lang w:eastAsia="ru-RU"/>
        </w:rPr>
        <w:lastRenderedPageBreak/>
        <w:t>нельзя осуществлять производственные функции, которые предусматривают подъем предметов труда выше своего плечевого пояса и подъем предметов с уровня земной поверхности. Не допускается работа, вызывающая статическое напряжение мышц брюшного пресса и ног, а также проведение операций с вынужденной позой (на коленках, на корточках, в согнутом положении, упором грудью и животом в оборудование).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>Забеременевшие сотрудницы не должны трудиться за установками с ножными педалями, на конвейерных линиях с принудительно заданным режимом работы, что связано с превышением гигиенических нормативов по параметрам напряженности производственной деятельности.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 xml:space="preserve">В соответствии с </w:t>
      </w:r>
      <w:proofErr w:type="spellStart"/>
      <w:proofErr w:type="gramStart"/>
      <w:r w:rsidRPr="00F93CFD">
        <w:rPr>
          <w:rFonts w:ascii="Tahoma" w:eastAsia="Times New Roman" w:hAnsi="Tahoma" w:cs="Tahoma"/>
          <w:color w:val="333333"/>
          <w:lang w:eastAsia="ru-RU"/>
        </w:rPr>
        <w:t>п</w:t>
      </w:r>
      <w:proofErr w:type="spellEnd"/>
      <w:proofErr w:type="gramEnd"/>
      <w:r w:rsidRPr="00F93CFD">
        <w:rPr>
          <w:rFonts w:ascii="Tahoma" w:eastAsia="Times New Roman" w:hAnsi="Tahoma" w:cs="Tahoma"/>
          <w:color w:val="333333"/>
          <w:lang w:eastAsia="ru-RU"/>
        </w:rPr>
        <w:t xml:space="preserve"> 7.3 беременные работницы не допускаются к осуществлению операций, которые связаны с влиянием возбудителей инфекций, грибковых и паразитарных заболеваний. Положения </w:t>
      </w:r>
      <w:proofErr w:type="spellStart"/>
      <w:proofErr w:type="gramStart"/>
      <w:r w:rsidRPr="00F93CFD">
        <w:rPr>
          <w:rFonts w:ascii="Tahoma" w:eastAsia="Times New Roman" w:hAnsi="Tahoma" w:cs="Tahoma"/>
          <w:color w:val="333333"/>
          <w:lang w:eastAsia="ru-RU"/>
        </w:rPr>
        <w:t>п</w:t>
      </w:r>
      <w:proofErr w:type="spellEnd"/>
      <w:proofErr w:type="gramEnd"/>
      <w:r w:rsidRPr="00F93CFD">
        <w:rPr>
          <w:rFonts w:ascii="Tahoma" w:eastAsia="Times New Roman" w:hAnsi="Tahoma" w:cs="Tahoma"/>
          <w:color w:val="333333"/>
          <w:lang w:eastAsia="ru-RU"/>
        </w:rPr>
        <w:t xml:space="preserve"> 7.4 запрещают забеременевшим сотрудницам трудиться в местах воздействия инфракрасного излучения. Нельзя заставлять выполнять операции беременных и кормящих женщин в условиях повышенной влажности (</w:t>
      </w:r>
      <w:proofErr w:type="spellStart"/>
      <w:proofErr w:type="gramStart"/>
      <w:r w:rsidRPr="00F93CFD">
        <w:rPr>
          <w:rFonts w:ascii="Tahoma" w:eastAsia="Times New Roman" w:hAnsi="Tahoma" w:cs="Tahoma"/>
          <w:color w:val="333333"/>
          <w:lang w:eastAsia="ru-RU"/>
        </w:rPr>
        <w:t>п</w:t>
      </w:r>
      <w:proofErr w:type="spellEnd"/>
      <w:proofErr w:type="gramEnd"/>
      <w:r w:rsidRPr="00F93CFD">
        <w:rPr>
          <w:rFonts w:ascii="Tahoma" w:eastAsia="Times New Roman" w:hAnsi="Tahoma" w:cs="Tahoma"/>
          <w:color w:val="333333"/>
          <w:lang w:eastAsia="ru-RU"/>
        </w:rPr>
        <w:t xml:space="preserve"> 7.5). На основании п.7.6 не допускается выполнение ими трудовых операций при значительных перепадах барометрического давления.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F93CFD">
        <w:rPr>
          <w:rFonts w:ascii="Tahoma" w:eastAsia="Times New Roman" w:hAnsi="Tahoma" w:cs="Tahoma"/>
          <w:color w:val="333333"/>
          <w:lang w:eastAsia="ru-RU"/>
        </w:rPr>
        <w:t xml:space="preserve">Напомним еще до недавнего времени в соответствии с п.13.2 </w:t>
      </w:r>
      <w:proofErr w:type="spellStart"/>
      <w:r w:rsidRPr="00F93CFD">
        <w:rPr>
          <w:rFonts w:ascii="Tahoma" w:eastAsia="Times New Roman" w:hAnsi="Tahoma" w:cs="Tahoma"/>
          <w:color w:val="333333"/>
          <w:lang w:eastAsia="ru-RU"/>
        </w:rPr>
        <w:t>СанПин</w:t>
      </w:r>
      <w:proofErr w:type="spellEnd"/>
      <w:r w:rsidRPr="00F93CFD">
        <w:rPr>
          <w:rFonts w:ascii="Tahoma" w:eastAsia="Times New Roman" w:hAnsi="Tahoma" w:cs="Tahoma"/>
          <w:color w:val="333333"/>
          <w:lang w:eastAsia="ru-RU"/>
        </w:rPr>
        <w:t xml:space="preserve"> 2.2.2/2.4.1340-03 «Гигиенические требования к персональным электронно-вычислительным машинам и организации работы» забеременевшие сотрудницы должны были направляться на работы, которые не связаны с применением ПЭВМ или </w:t>
      </w:r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>работодатель должен был ограничивать работу с такой техникой в размере не больше трех часов за рабочий день при условии выполнения гигиенических требований</w:t>
      </w:r>
      <w:r w:rsidRPr="00F93CFD">
        <w:rPr>
          <w:rFonts w:ascii="Tahoma" w:eastAsia="Times New Roman" w:hAnsi="Tahoma" w:cs="Tahoma"/>
          <w:color w:val="333333"/>
          <w:lang w:eastAsia="ru-RU"/>
        </w:rPr>
        <w:t>, регламентированных</w:t>
      </w:r>
      <w:proofErr w:type="gramEnd"/>
      <w:r w:rsidRPr="00F93CFD">
        <w:rPr>
          <w:rFonts w:ascii="Tahoma" w:eastAsia="Times New Roman" w:hAnsi="Tahoma" w:cs="Tahoma"/>
          <w:color w:val="333333"/>
          <w:lang w:eastAsia="ru-RU"/>
        </w:rPr>
        <w:t xml:space="preserve"> указанными правилами.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color w:val="333333"/>
          <w:lang w:eastAsia="ru-RU"/>
        </w:rPr>
        <w:t>Однако этот документ утратил силу с 1 января 2021 года после </w:t>
      </w:r>
      <w:hyperlink r:id="rId7" w:tgtFrame="_blank" w:tooltip="Постановление Главного государственного санитарного врача Российской Федерации от 28.09.2020 № 28.pdf" w:history="1">
        <w:r w:rsidRPr="00F93CFD">
          <w:rPr>
            <w:rFonts w:ascii="Tahoma" w:eastAsia="Times New Roman" w:hAnsi="Tahoma" w:cs="Tahoma"/>
            <w:color w:val="B4012F"/>
            <w:lang w:eastAsia="ru-RU"/>
          </w:rPr>
          <w:t>Постановления Главного государственного санитарного врача РФ от 28 сентября 2020 года №28</w:t>
        </w:r>
      </w:hyperlink>
      <w:r w:rsidRPr="00F93CFD">
        <w:rPr>
          <w:rFonts w:ascii="Tahoma" w:eastAsia="Times New Roman" w:hAnsi="Tahoma" w:cs="Tahoma"/>
          <w:color w:val="333333"/>
          <w:lang w:eastAsia="ru-RU"/>
        </w:rPr>
        <w:t>. Документ также был признан лишенным силы второй раз, но уже после подписания </w:t>
      </w:r>
      <w:hyperlink r:id="rId8" w:tgtFrame="_blank" w:tooltip="Постановление Правительства Российской Федерации от 08.10.2020 № 1631.pdf" w:history="1">
        <w:r w:rsidRPr="00F93CFD">
          <w:rPr>
            <w:rFonts w:ascii="Tahoma" w:eastAsia="Times New Roman" w:hAnsi="Tahoma" w:cs="Tahoma"/>
            <w:color w:val="B4012F"/>
            <w:lang w:eastAsia="ru-RU"/>
          </w:rPr>
          <w:t>Постановления Правительства РФ от 8 октября 2020 года №1631</w:t>
        </w:r>
      </w:hyperlink>
      <w:r w:rsidRPr="00F93CFD">
        <w:rPr>
          <w:rFonts w:ascii="Tahoma" w:eastAsia="Times New Roman" w:hAnsi="Tahoma" w:cs="Tahoma"/>
          <w:color w:val="333333"/>
          <w:lang w:eastAsia="ru-RU"/>
        </w:rPr>
        <w:t>. </w:t>
      </w:r>
    </w:p>
    <w:p w:rsidR="00F93CFD" w:rsidRPr="00F93CFD" w:rsidRDefault="00F93CFD" w:rsidP="00F93CFD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Одним словом, условия труда в России улучшаются </w:t>
      </w:r>
      <w:proofErr w:type="gramStart"/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>и</w:t>
      </w:r>
      <w:proofErr w:type="gramEnd"/>
      <w:r w:rsidRPr="00F93CFD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 мнению компетентных органов беспокоиться о вредном влиянии компьютера на развитие плода беременным женщинам теперь больше не стоит.</w:t>
      </w:r>
    </w:p>
    <w:p w:rsidR="00F93CFD" w:rsidRPr="00F93CFD" w:rsidRDefault="00F93CFD" w:rsidP="00F93CFD">
      <w:pPr>
        <w:shd w:val="clear" w:color="auto" w:fill="FBFBFB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9" w:tgtFrame="_blank" w:history="1">
        <w:r w:rsidRPr="00F93CFD">
          <w:rPr>
            <w:rFonts w:ascii="Tahoma" w:eastAsia="Times New Roman" w:hAnsi="Tahoma" w:cs="Tahoma"/>
            <w:color w:val="B4012F"/>
            <w:sz w:val="24"/>
            <w:szCs w:val="24"/>
            <w:lang w:eastAsia="ru-RU"/>
          </w:rPr>
          <w:t>Письмо Минтруда России от 25.02.2021 № 15-0/ООГ-471</w:t>
        </w:r>
      </w:hyperlink>
      <w:r w:rsidRPr="00F93CF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93CFD" w:rsidRDefault="00F93CFD" w:rsidP="00F93CFD">
      <w:pPr>
        <w:shd w:val="clear" w:color="auto" w:fill="FBFBFB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10" w:tgtFrame="_blank" w:history="1">
        <w:r w:rsidRPr="00F93CFD">
          <w:rPr>
            <w:rFonts w:ascii="Tahoma" w:eastAsia="Times New Roman" w:hAnsi="Tahoma" w:cs="Tahoma"/>
            <w:color w:val="B4012F"/>
            <w:sz w:val="24"/>
            <w:szCs w:val="24"/>
            <w:lang w:eastAsia="ru-RU"/>
          </w:rPr>
          <w:t>СП 2.2.3670-20 «Санитарно-эпидемиологические требования к условиям труда»</w:t>
        </w:r>
      </w:hyperlink>
      <w:r w:rsidRPr="00F93CF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93CFD" w:rsidRDefault="00F93CFD" w:rsidP="00F93CFD">
      <w:pPr>
        <w:shd w:val="clear" w:color="auto" w:fill="FBFBFB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Источник: </w:t>
      </w:r>
      <w:hyperlink r:id="rId11" w:history="1">
        <w:r w:rsidRPr="00081986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https://ohranatruda.ru/news/2845/590439/</w:t>
        </w:r>
      </w:hyperlink>
    </w:p>
    <w:p w:rsidR="00F93CFD" w:rsidRPr="00F93CFD" w:rsidRDefault="00F93CFD" w:rsidP="00F93CFD">
      <w:pPr>
        <w:shd w:val="clear" w:color="auto" w:fill="FBFBFB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422B3" w:rsidRDefault="002422B3"/>
    <w:sectPr w:rsidR="002422B3" w:rsidSect="002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FD"/>
    <w:rsid w:val="002422B3"/>
    <w:rsid w:val="00F9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B3"/>
  </w:style>
  <w:style w:type="paragraph" w:styleId="1">
    <w:name w:val="heading 1"/>
    <w:basedOn w:val="a"/>
    <w:link w:val="10"/>
    <w:uiPriority w:val="9"/>
    <w:qFormat/>
    <w:rsid w:val="00F9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F93CFD"/>
  </w:style>
  <w:style w:type="character" w:customStyle="1" w:styleId="ot-news-detail-line">
    <w:name w:val="ot-news-detail-line"/>
    <w:basedOn w:val="a0"/>
    <w:rsid w:val="00F93CFD"/>
  </w:style>
  <w:style w:type="character" w:styleId="a3">
    <w:name w:val="Hyperlink"/>
    <w:basedOn w:val="a0"/>
    <w:uiPriority w:val="99"/>
    <w:unhideWhenUsed/>
    <w:rsid w:val="00F9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-news-detail-filesize">
    <w:name w:val="ot-news-detail-filesize"/>
    <w:basedOn w:val="a0"/>
    <w:rsid w:val="00F93CFD"/>
  </w:style>
  <w:style w:type="paragraph" w:styleId="a5">
    <w:name w:val="Balloon Text"/>
    <w:basedOn w:val="a"/>
    <w:link w:val="a6"/>
    <w:uiPriority w:val="99"/>
    <w:semiHidden/>
    <w:unhideWhenUsed/>
    <w:rsid w:val="00F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899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4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6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7199">
                  <w:marLeft w:val="0"/>
                  <w:marRight w:val="0"/>
                  <w:marTop w:val="300"/>
                  <w:marBottom w:val="300"/>
                  <w:divBdr>
                    <w:top w:val="single" w:sz="6" w:space="15" w:color="E1E1E1"/>
                    <w:left w:val="single" w:sz="6" w:space="15" w:color="E1E1E1"/>
                    <w:bottom w:val="single" w:sz="6" w:space="15" w:color="E1E1E1"/>
                    <w:right w:val="single" w:sz="6" w:space="15" w:color="E1E1E1"/>
                  </w:divBdr>
                  <w:divsChild>
                    <w:div w:id="1953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0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upload/medialibrary/7dd/Postanovlenie-Pravitelstva-Rossiyskoy-Federatsii-ot-08.10.2020-_-163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hranatruda.ru/upload/medialibrary/833/Postanovlenie-Glavnogo-gosudarstvennogo-sanitarnogo-vracha-Rossiyskoy-Federatsii-ot-28.09.2020-_-2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iblock/0c9/SP-2.2.3670_20-Sanitarno_epidemiologicheskie-trebovaniya-k-usloviyam-truda.pdf" TargetMode="External"/><Relationship Id="rId11" Type="http://schemas.openxmlformats.org/officeDocument/2006/relationships/hyperlink" Target="https://ohranatruda.ru/news/2845/590439/" TargetMode="External"/><Relationship Id="rId5" Type="http://schemas.openxmlformats.org/officeDocument/2006/relationships/hyperlink" Target="https://ohranatruda.ru/upload/iblock/fb0/Pismo-Mintruda-Rossii-ot-25.02.2021-_-15_0_OOG_471.pdf" TargetMode="External"/><Relationship Id="rId10" Type="http://schemas.openxmlformats.org/officeDocument/2006/relationships/hyperlink" Target="https://ohranatruda.ru/upload/iblock/0c9/SP-2.2.3670_20-Sanitarno_epidemiologicheskie-trebovaniya-k-usloviyam-truda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hranatruda.ru/upload/iblock/fb0/Pismo-Mintruda-Rossii-ot-25.02.2021-_-15_0_OOG_4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2021-03-15T06:22:00Z</dcterms:created>
  <dcterms:modified xsi:type="dcterms:W3CDTF">2021-03-15T06:24:00Z</dcterms:modified>
</cp:coreProperties>
</file>