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385" w:rsidRPr="00D65385" w:rsidRDefault="002F30DE" w:rsidP="00D65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Предприниматели,</w:t>
      </w:r>
      <w:r w:rsidRPr="00D6538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65385" w:rsidRPr="00D65385">
        <w:rPr>
          <w:rFonts w:ascii="Times New Roman" w:hAnsi="Times New Roman" w:cs="Times New Roman"/>
          <w:b/>
          <w:sz w:val="28"/>
          <w:szCs w:val="28"/>
        </w:rPr>
        <w:t>острадавшие в результате атак БПЛА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D65385" w:rsidRPr="00D65385">
        <w:rPr>
          <w:rFonts w:ascii="Times New Roman" w:hAnsi="Times New Roman" w:cs="Times New Roman"/>
          <w:b/>
          <w:sz w:val="28"/>
          <w:szCs w:val="28"/>
        </w:rPr>
        <w:t xml:space="preserve"> могут применить пониженные ставки по УСН за 2026 год</w:t>
      </w:r>
    </w:p>
    <w:p w:rsidR="00D65385" w:rsidRPr="00D65385" w:rsidRDefault="00D65385" w:rsidP="00184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385" w:rsidRPr="00D65385" w:rsidRDefault="005414B7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Саратовской области расширены меры поддержки для налогоплательщиков, пострадавших в результате атак на объекты группы «РВБ» и «Интернет Решения». Изменения внесены </w:t>
      </w:r>
      <w:r w:rsidR="00D65385" w:rsidRPr="00D65385">
        <w:rPr>
          <w:rFonts w:ascii="Times New Roman" w:hAnsi="Times New Roman" w:cs="Times New Roman"/>
          <w:sz w:val="28"/>
          <w:szCs w:val="28"/>
        </w:rPr>
        <w:t xml:space="preserve">Законом Саратовской области </w:t>
      </w:r>
      <w:r w:rsidR="00F42474" w:rsidRPr="00F42474">
        <w:rPr>
          <w:rFonts w:ascii="Times New Roman" w:hAnsi="Times New Roman" w:cs="Times New Roman"/>
          <w:sz w:val="28"/>
          <w:szCs w:val="28"/>
          <w:u w:val="single"/>
        </w:rPr>
        <w:t>от 30.10.2026 № 75-ЗСО</w:t>
      </w:r>
      <w:r w:rsidR="00D65385" w:rsidRPr="00D65385">
        <w:rPr>
          <w:rFonts w:ascii="Times New Roman" w:hAnsi="Times New Roman" w:cs="Times New Roman"/>
          <w:sz w:val="28"/>
          <w:szCs w:val="28"/>
        </w:rPr>
        <w:t>.</w:t>
      </w:r>
    </w:p>
    <w:p w:rsidR="00D65385" w:rsidRPr="00D65385" w:rsidRDefault="00D65385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385">
        <w:rPr>
          <w:rFonts w:ascii="Times New Roman" w:hAnsi="Times New Roman" w:cs="Times New Roman"/>
          <w:sz w:val="28"/>
          <w:szCs w:val="28"/>
        </w:rPr>
        <w:t xml:space="preserve">Для </w:t>
      </w:r>
      <w:r w:rsidR="00E715F4">
        <w:rPr>
          <w:rFonts w:ascii="Times New Roman" w:hAnsi="Times New Roman" w:cs="Times New Roman"/>
          <w:sz w:val="28"/>
          <w:szCs w:val="28"/>
        </w:rPr>
        <w:t>налогоплательщиков</w:t>
      </w:r>
      <w:r w:rsidRPr="00D65385">
        <w:rPr>
          <w:rFonts w:ascii="Times New Roman" w:hAnsi="Times New Roman" w:cs="Times New Roman"/>
          <w:sz w:val="28"/>
          <w:szCs w:val="28"/>
        </w:rPr>
        <w:t xml:space="preserve">, применяющих упрощенную систему налогообложения (УСН), установлены </w:t>
      </w:r>
      <w:r w:rsidR="006B0721">
        <w:rPr>
          <w:rFonts w:ascii="Times New Roman" w:hAnsi="Times New Roman" w:cs="Times New Roman"/>
          <w:sz w:val="28"/>
          <w:szCs w:val="28"/>
        </w:rPr>
        <w:t>пониженные налоговые ставки в ра</w:t>
      </w:r>
      <w:r w:rsidRPr="00D65385">
        <w:rPr>
          <w:rFonts w:ascii="Times New Roman" w:hAnsi="Times New Roman" w:cs="Times New Roman"/>
          <w:sz w:val="28"/>
          <w:szCs w:val="28"/>
        </w:rPr>
        <w:t>змере:</w:t>
      </w:r>
    </w:p>
    <w:p w:rsidR="00D65385" w:rsidRPr="00D65385" w:rsidRDefault="00A95160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- 2%</w:t>
      </w:r>
      <w:r w:rsidR="00D65385" w:rsidRPr="00D65385">
        <w:rPr>
          <w:rFonts w:ascii="Times New Roman" w:hAnsi="Times New Roman" w:cs="Times New Roman"/>
          <w:sz w:val="28"/>
          <w:szCs w:val="28"/>
        </w:rPr>
        <w:t xml:space="preserve"> </w:t>
      </w:r>
      <w:r w:rsidR="005414B7">
        <w:rPr>
          <w:rFonts w:ascii="Times New Roman" w:hAnsi="Times New Roman" w:cs="Times New Roman"/>
          <w:sz w:val="28"/>
          <w:szCs w:val="28"/>
        </w:rPr>
        <w:t>при</w:t>
      </w:r>
      <w:r w:rsidR="00D65385" w:rsidRPr="00D65385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5414B7">
        <w:rPr>
          <w:rFonts w:ascii="Times New Roman" w:hAnsi="Times New Roman" w:cs="Times New Roman"/>
          <w:sz w:val="28"/>
          <w:szCs w:val="28"/>
        </w:rPr>
        <w:t>е</w:t>
      </w:r>
      <w:r w:rsidR="00D65385" w:rsidRPr="00D65385">
        <w:rPr>
          <w:rFonts w:ascii="Times New Roman" w:hAnsi="Times New Roman" w:cs="Times New Roman"/>
          <w:sz w:val="28"/>
          <w:szCs w:val="28"/>
        </w:rPr>
        <w:t xml:space="preserve"> налогообложения </w:t>
      </w:r>
      <w:r w:rsidR="005414B7">
        <w:rPr>
          <w:rFonts w:ascii="Times New Roman" w:hAnsi="Times New Roman" w:cs="Times New Roman"/>
          <w:sz w:val="28"/>
          <w:szCs w:val="28"/>
        </w:rPr>
        <w:t>«Д</w:t>
      </w:r>
      <w:r w:rsidR="00D65385" w:rsidRPr="00D65385">
        <w:rPr>
          <w:rFonts w:ascii="Times New Roman" w:hAnsi="Times New Roman" w:cs="Times New Roman"/>
          <w:sz w:val="28"/>
          <w:szCs w:val="28"/>
        </w:rPr>
        <w:t>оходы</w:t>
      </w:r>
      <w:r w:rsidR="005414B7">
        <w:rPr>
          <w:rFonts w:ascii="Times New Roman" w:hAnsi="Times New Roman" w:cs="Times New Roman"/>
          <w:sz w:val="28"/>
          <w:szCs w:val="28"/>
        </w:rPr>
        <w:t>»</w:t>
      </w:r>
      <w:r w:rsidR="00D65385" w:rsidRPr="00D65385">
        <w:rPr>
          <w:rFonts w:ascii="Times New Roman" w:hAnsi="Times New Roman" w:cs="Times New Roman"/>
          <w:sz w:val="28"/>
          <w:szCs w:val="28"/>
        </w:rPr>
        <w:t>;</w:t>
      </w:r>
    </w:p>
    <w:p w:rsidR="00D65385" w:rsidRPr="00D65385" w:rsidRDefault="00D65385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95160">
        <w:rPr>
          <w:rFonts w:ascii="Times New Roman" w:hAnsi="Times New Roman" w:cs="Times New Roman"/>
          <w:sz w:val="28"/>
          <w:szCs w:val="28"/>
        </w:rPr>
        <w:t>7,5%</w:t>
      </w:r>
      <w:r w:rsidRPr="00D65385">
        <w:rPr>
          <w:rFonts w:ascii="Times New Roman" w:hAnsi="Times New Roman" w:cs="Times New Roman"/>
          <w:sz w:val="28"/>
          <w:szCs w:val="28"/>
        </w:rPr>
        <w:t xml:space="preserve"> </w:t>
      </w:r>
      <w:r w:rsidR="005414B7">
        <w:rPr>
          <w:rFonts w:ascii="Times New Roman" w:hAnsi="Times New Roman" w:cs="Times New Roman"/>
          <w:sz w:val="28"/>
          <w:szCs w:val="28"/>
        </w:rPr>
        <w:t>при</w:t>
      </w:r>
      <w:r w:rsidRPr="00D65385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5414B7">
        <w:rPr>
          <w:rFonts w:ascii="Times New Roman" w:hAnsi="Times New Roman" w:cs="Times New Roman"/>
          <w:sz w:val="28"/>
          <w:szCs w:val="28"/>
        </w:rPr>
        <w:t>е</w:t>
      </w:r>
      <w:r w:rsidRPr="00D65385">
        <w:rPr>
          <w:rFonts w:ascii="Times New Roman" w:hAnsi="Times New Roman" w:cs="Times New Roman"/>
          <w:sz w:val="28"/>
          <w:szCs w:val="28"/>
        </w:rPr>
        <w:t xml:space="preserve"> налогообложения </w:t>
      </w:r>
      <w:r w:rsidR="005414B7">
        <w:rPr>
          <w:rFonts w:ascii="Times New Roman" w:hAnsi="Times New Roman" w:cs="Times New Roman"/>
          <w:sz w:val="28"/>
          <w:szCs w:val="28"/>
        </w:rPr>
        <w:t>«Д</w:t>
      </w:r>
      <w:r w:rsidRPr="00D65385">
        <w:rPr>
          <w:rFonts w:ascii="Times New Roman" w:hAnsi="Times New Roman" w:cs="Times New Roman"/>
          <w:sz w:val="28"/>
          <w:szCs w:val="28"/>
        </w:rPr>
        <w:t>оходы, уменьшенные на величину расходов</w:t>
      </w:r>
      <w:r w:rsidR="005414B7">
        <w:rPr>
          <w:rFonts w:ascii="Times New Roman" w:hAnsi="Times New Roman" w:cs="Times New Roman"/>
          <w:sz w:val="28"/>
          <w:szCs w:val="28"/>
        </w:rPr>
        <w:t>»</w:t>
      </w:r>
      <w:r w:rsidRPr="00D65385">
        <w:rPr>
          <w:rFonts w:ascii="Times New Roman" w:hAnsi="Times New Roman" w:cs="Times New Roman"/>
          <w:sz w:val="28"/>
          <w:szCs w:val="28"/>
        </w:rPr>
        <w:t>.</w:t>
      </w:r>
    </w:p>
    <w:p w:rsidR="00D65385" w:rsidRPr="00F42474" w:rsidRDefault="00D65385" w:rsidP="00541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385">
        <w:rPr>
          <w:rFonts w:ascii="Times New Roman" w:hAnsi="Times New Roman" w:cs="Times New Roman"/>
          <w:sz w:val="28"/>
          <w:szCs w:val="28"/>
        </w:rPr>
        <w:t>Льгот</w:t>
      </w:r>
      <w:r w:rsidR="005414B7">
        <w:rPr>
          <w:rFonts w:ascii="Times New Roman" w:hAnsi="Times New Roman" w:cs="Times New Roman"/>
          <w:sz w:val="28"/>
          <w:szCs w:val="28"/>
        </w:rPr>
        <w:t>а</w:t>
      </w:r>
      <w:r w:rsidRPr="00D65385">
        <w:rPr>
          <w:rFonts w:ascii="Times New Roman" w:hAnsi="Times New Roman" w:cs="Times New Roman"/>
          <w:sz w:val="28"/>
          <w:szCs w:val="28"/>
        </w:rPr>
        <w:t xml:space="preserve"> </w:t>
      </w:r>
      <w:r w:rsidR="005414B7">
        <w:rPr>
          <w:rFonts w:ascii="Times New Roman" w:hAnsi="Times New Roman" w:cs="Times New Roman"/>
          <w:sz w:val="28"/>
          <w:szCs w:val="28"/>
        </w:rPr>
        <w:t xml:space="preserve">распространяется на </w:t>
      </w:r>
      <w:proofErr w:type="spellStart"/>
      <w:r w:rsidR="005414B7">
        <w:rPr>
          <w:rFonts w:ascii="Times New Roman" w:hAnsi="Times New Roman" w:cs="Times New Roman"/>
          <w:sz w:val="28"/>
          <w:szCs w:val="28"/>
        </w:rPr>
        <w:t>селлеров</w:t>
      </w:r>
      <w:proofErr w:type="spellEnd"/>
      <w:r w:rsidR="005414B7">
        <w:rPr>
          <w:rFonts w:ascii="Times New Roman" w:hAnsi="Times New Roman" w:cs="Times New Roman"/>
          <w:sz w:val="28"/>
          <w:szCs w:val="28"/>
        </w:rPr>
        <w:t>, имеющих</w:t>
      </w:r>
      <w:r w:rsidRPr="00D65385">
        <w:rPr>
          <w:rFonts w:ascii="Times New Roman" w:hAnsi="Times New Roman" w:cs="Times New Roman"/>
          <w:sz w:val="28"/>
          <w:szCs w:val="28"/>
        </w:rPr>
        <w:t xml:space="preserve"> право на </w:t>
      </w:r>
      <w:r w:rsidR="006F7D91">
        <w:rPr>
          <w:rFonts w:ascii="Times New Roman" w:hAnsi="Times New Roman" w:cs="Times New Roman"/>
          <w:sz w:val="28"/>
          <w:szCs w:val="28"/>
        </w:rPr>
        <w:t>поддержку</w:t>
      </w:r>
      <w:r w:rsidR="00F42474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постановлениями</w:t>
      </w:r>
      <w:r w:rsidRPr="00D6538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5414B7">
        <w:rPr>
          <w:rFonts w:ascii="Times New Roman" w:hAnsi="Times New Roman" w:cs="Times New Roman"/>
          <w:sz w:val="28"/>
          <w:szCs w:val="28"/>
        </w:rPr>
        <w:t xml:space="preserve">: </w:t>
      </w:r>
      <w:r w:rsidRPr="00D65385">
        <w:rPr>
          <w:rFonts w:ascii="Times New Roman" w:hAnsi="Times New Roman" w:cs="Times New Roman"/>
          <w:sz w:val="28"/>
          <w:szCs w:val="28"/>
          <w:u w:val="single"/>
        </w:rPr>
        <w:t>от 25 августа 2026 года № 1074</w:t>
      </w:r>
      <w:r w:rsidR="005414B7">
        <w:rPr>
          <w:rFonts w:ascii="Times New Roman" w:hAnsi="Times New Roman" w:cs="Times New Roman"/>
          <w:sz w:val="28"/>
          <w:szCs w:val="28"/>
        </w:rPr>
        <w:t xml:space="preserve"> и </w:t>
      </w:r>
      <w:r w:rsidR="00F42474" w:rsidRPr="00F42474">
        <w:rPr>
          <w:rFonts w:ascii="Times New Roman" w:hAnsi="Times New Roman" w:cs="Times New Roman"/>
          <w:sz w:val="28"/>
          <w:szCs w:val="28"/>
          <w:u w:val="single"/>
        </w:rPr>
        <w:t>30 сентября 2026 года № 1277</w:t>
      </w:r>
      <w:r w:rsidR="00F42474">
        <w:rPr>
          <w:rFonts w:ascii="Times New Roman" w:hAnsi="Times New Roman" w:cs="Times New Roman"/>
          <w:sz w:val="28"/>
          <w:szCs w:val="28"/>
        </w:rPr>
        <w:t>.</w:t>
      </w:r>
    </w:p>
    <w:p w:rsidR="00F42474" w:rsidRDefault="00D65385" w:rsidP="00F42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385">
        <w:rPr>
          <w:rFonts w:ascii="Times New Roman" w:hAnsi="Times New Roman" w:cs="Times New Roman"/>
          <w:sz w:val="28"/>
          <w:szCs w:val="28"/>
        </w:rPr>
        <w:t>Указанные положения действуют по 31 декабря 2026 года включительно и распространяются на правоотношения за налоговый период 2026 года</w:t>
      </w:r>
      <w:r w:rsidR="00F42474" w:rsidRPr="00F42474">
        <w:rPr>
          <w:rFonts w:ascii="Times New Roman" w:hAnsi="Times New Roman" w:cs="Times New Roman"/>
          <w:sz w:val="28"/>
          <w:szCs w:val="28"/>
        </w:rPr>
        <w:t xml:space="preserve"> (в том числе за отчетные периоды 2026 года).</w:t>
      </w:r>
    </w:p>
    <w:p w:rsidR="00184881" w:rsidRDefault="00184881" w:rsidP="0018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881">
        <w:rPr>
          <w:rFonts w:ascii="Times New Roman" w:hAnsi="Times New Roman" w:cs="Times New Roman"/>
          <w:sz w:val="28"/>
          <w:szCs w:val="28"/>
        </w:rPr>
        <w:t>Для решения воз</w:t>
      </w:r>
      <w:r>
        <w:rPr>
          <w:rFonts w:ascii="Times New Roman" w:hAnsi="Times New Roman" w:cs="Times New Roman"/>
          <w:sz w:val="28"/>
          <w:szCs w:val="28"/>
        </w:rPr>
        <w:t xml:space="preserve">никающих вопросов функционируют </w:t>
      </w:r>
      <w:r w:rsidRPr="00184881">
        <w:rPr>
          <w:rFonts w:ascii="Times New Roman" w:hAnsi="Times New Roman" w:cs="Times New Roman"/>
          <w:sz w:val="28"/>
          <w:szCs w:val="28"/>
        </w:rPr>
        <w:t>специальные каналы связи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84881" w:rsidRDefault="00184881" w:rsidP="0018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Pr="00184881">
        <w:rPr>
          <w:rFonts w:ascii="Times New Roman" w:hAnsi="Times New Roman" w:cs="Times New Roman"/>
          <w:sz w:val="28"/>
          <w:szCs w:val="28"/>
        </w:rPr>
        <w:t xml:space="preserve">ат УФНС России по Саратовской области в </w:t>
      </w:r>
      <w:proofErr w:type="gramStart"/>
      <w:r w:rsidRPr="00184881">
        <w:rPr>
          <w:rFonts w:ascii="Times New Roman" w:hAnsi="Times New Roman" w:cs="Times New Roman"/>
          <w:sz w:val="28"/>
          <w:szCs w:val="28"/>
        </w:rPr>
        <w:t>национальном</w:t>
      </w:r>
      <w:proofErr w:type="gramEnd"/>
      <w:r w:rsidRPr="00184881">
        <w:rPr>
          <w:rFonts w:ascii="Times New Roman" w:hAnsi="Times New Roman" w:cs="Times New Roman"/>
          <w:sz w:val="28"/>
          <w:szCs w:val="28"/>
        </w:rPr>
        <w:t xml:space="preserve"> мессенджере </w:t>
      </w:r>
      <w:r>
        <w:rPr>
          <w:rFonts w:ascii="Times New Roman" w:hAnsi="Times New Roman" w:cs="Times New Roman"/>
          <w:sz w:val="28"/>
          <w:szCs w:val="28"/>
        </w:rPr>
        <w:t>МАКС</w:t>
      </w:r>
      <w:r w:rsidRPr="00184881">
        <w:rPr>
          <w:rFonts w:ascii="Times New Roman" w:hAnsi="Times New Roman" w:cs="Times New Roman"/>
          <w:sz w:val="28"/>
          <w:szCs w:val="28"/>
        </w:rPr>
        <w:t xml:space="preserve"> «</w:t>
      </w:r>
      <w:r w:rsidRPr="00184881">
        <w:rPr>
          <w:rFonts w:ascii="Times New Roman" w:hAnsi="Times New Roman" w:cs="Times New Roman"/>
          <w:sz w:val="28"/>
          <w:szCs w:val="28"/>
          <w:u w:val="single"/>
        </w:rPr>
        <w:t xml:space="preserve">64 Поддержка </w:t>
      </w:r>
      <w:proofErr w:type="spellStart"/>
      <w:r w:rsidRPr="00184881">
        <w:rPr>
          <w:rFonts w:ascii="Times New Roman" w:hAnsi="Times New Roman" w:cs="Times New Roman"/>
          <w:sz w:val="28"/>
          <w:szCs w:val="28"/>
          <w:u w:val="single"/>
        </w:rPr>
        <w:t>селлеров</w:t>
      </w:r>
      <w:proofErr w:type="spellEnd"/>
      <w:r w:rsidRPr="0018488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4881" w:rsidRDefault="00184881" w:rsidP="0018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</w:t>
      </w:r>
      <w:r w:rsidRPr="00184881">
        <w:rPr>
          <w:rFonts w:ascii="Times New Roman" w:hAnsi="Times New Roman" w:cs="Times New Roman"/>
          <w:sz w:val="28"/>
          <w:szCs w:val="28"/>
        </w:rPr>
        <w:t>ентр предпринимателя «Мо</w:t>
      </w:r>
      <w:r>
        <w:rPr>
          <w:rFonts w:ascii="Times New Roman" w:hAnsi="Times New Roman" w:cs="Times New Roman"/>
          <w:sz w:val="28"/>
          <w:szCs w:val="28"/>
        </w:rPr>
        <w:t>й бизнес» Саратовской области предоставляет</w:t>
      </w:r>
      <w:r w:rsidRPr="00184881">
        <w:rPr>
          <w:rFonts w:ascii="Times New Roman" w:hAnsi="Times New Roman" w:cs="Times New Roman"/>
          <w:sz w:val="28"/>
          <w:szCs w:val="28"/>
        </w:rPr>
        <w:t xml:space="preserve"> меры государственной поддержки для субъектов малого и среднего предпринимательства, самозанятых и физических лиц. Обратиться за консультацией можно по номеру горячей линии 8 (800) 301-43-64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4881" w:rsidRDefault="00184881" w:rsidP="0018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4881" w:rsidRPr="00184881" w:rsidRDefault="00184881" w:rsidP="00184881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84881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184881" w:rsidRPr="00184881" w:rsidSect="000341C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385"/>
    <w:rsid w:val="000341C1"/>
    <w:rsid w:val="00184881"/>
    <w:rsid w:val="001B7F9B"/>
    <w:rsid w:val="002F30DE"/>
    <w:rsid w:val="004270E6"/>
    <w:rsid w:val="005414B7"/>
    <w:rsid w:val="00586DAC"/>
    <w:rsid w:val="006B0721"/>
    <w:rsid w:val="006F7D91"/>
    <w:rsid w:val="00A95160"/>
    <w:rsid w:val="00B725A0"/>
    <w:rsid w:val="00D65385"/>
    <w:rsid w:val="00E715F4"/>
    <w:rsid w:val="00F4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Камышанский Александр Викторович</dc:creator>
  <cp:lastModifiedBy>Покидова Софья</cp:lastModifiedBy>
  <cp:revision>7</cp:revision>
  <cp:lastPrinted>2026-10-07T07:18:00Z</cp:lastPrinted>
  <dcterms:created xsi:type="dcterms:W3CDTF">2026-11-03T11:38:00Z</dcterms:created>
  <dcterms:modified xsi:type="dcterms:W3CDTF">2026-11-06T06:14:00Z</dcterms:modified>
</cp:coreProperties>
</file>