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74931"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04BFADCD"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Можно ли досрочно выйти на пенсию при длительном стаже работы?</w:t>
      </w:r>
    </w:p>
    <w:p w14:paraId="487B5283"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3E19388B"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Пенсионным законодательством предусмотрена возможность досрочного выхода на пенсию на 2 года раньше общеустановленного срока.</w:t>
      </w:r>
    </w:p>
    <w:p w14:paraId="689AF4E0"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пенсионного возраста 65 и 60 лет мужчинам и женщинам соответственно, но не ранее достижения возраста 60 и 55 лет в соответствии  с частями 1,2 статьи 8 Федерального закона № 400-ФЗ от 28.12.2013 «О страховых пенсиях».</w:t>
      </w:r>
    </w:p>
    <w:p w14:paraId="1BB1210D"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При этом,  в целях определения права на страховую пенсию по старости ранее общеустановленного возраста в страховой стаж включаются периоды работы и иной деятельности, которые выполнялись на территории Российской Федерации, при условии начисления и уплаты за эти периоды страховых взносов в Пенсионный фонд Российской Федерации, а также периоды получения пособия по обязательному социальному страхованию в период временной нетрудоспособности  согласно ст. ст. 11, 12 Федерального закона № 400-ФЗ от 28.12.2013 «О страховых пенсиях».</w:t>
      </w:r>
    </w:p>
    <w:p w14:paraId="754DA3DF"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Следует учитывать,  что в страховой стаж при назначении досрочной пенсии за длительную работу не засчитываются такие периоды как период получения пособия по безработице, время ухода за инвалидом или престарелым, а также учеба и служба в армии.</w:t>
      </w:r>
    </w:p>
    <w:p w14:paraId="3E948C09"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Для получения досрочной пенсии необходимо обратится в территориальные органы Пенсионного фонда Российской Федерации. Перечень документов, необходимых для установления страховой пенсии определен приказом Министерства труда и социальной защиты Российской Федерации № 958н от 28.11.2014, в круг которых входит паспорт гражданина РФ, военный билет для мужчин, СНИЛС, документы, подтверждающие стаж, справка о заработной плате и другие.</w:t>
      </w:r>
    </w:p>
    <w:p w14:paraId="63CD1001"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4CEBF54B"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Кто устанавливает размер родительской платы за посещение ребенком детского сада?</w:t>
      </w:r>
    </w:p>
    <w:p w14:paraId="132E0C8D"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68A42994"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Согласно ч. 2 ст. 65 Федерального закона от 29.12.2012 № 273-ФЗ «Об образовании в Российской Федерации»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и ее размер, если иное не установлено настоящим Федеральным законом.</w:t>
      </w:r>
    </w:p>
    <w:p w14:paraId="7CDC00FB"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Вместе с тем, в соответствии с ч. 4 ст. 65 названного законаразмер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14:paraId="1F1EA4CE"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lastRenderedPageBreak/>
        <w:t>На территории Саратовской области полномочия по установлению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возложены на министерство образования области.</w:t>
      </w:r>
    </w:p>
    <w:p w14:paraId="75A543FB"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Приказом министерства образования области  от 20.11.2019 № 2456 установлен максимальный размер такой платы.</w:t>
      </w:r>
    </w:p>
    <w:p w14:paraId="602DE985"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Размер родительской платы за посещение ребенком детского сада определяет учредитель данной образовательной организации, но при этом она не должна превышать установленный министерством  максимальный размер, который к примеру на территории г. Саратова составляет 3 748 рублей в месяц, а на территории Питерского района 966 рублей в месяц. </w:t>
      </w:r>
    </w:p>
    <w:p w14:paraId="5C647E8A"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16574B34"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Можно ли сократить во время отпуска по уходу за ребенком работницу, получившую уведомление о сокращении и давшую согласие за два месяца?</w:t>
      </w:r>
    </w:p>
    <w:p w14:paraId="2DECBFEA"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6E8B4C6C"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Расторгнуть трудовой договор по инициативе работодателя в связи с сокращением штата с женщиной, находящейся в отпуске по уходу за ребенком, неправомерно, даже если работница дала свое согласие. Трудовой договор может быть расторгнут по соглашению сторон или инициативе работника.</w:t>
      </w:r>
    </w:p>
    <w:p w14:paraId="70FFB1F5"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На период отпуска по уходу за ребенком за работником сохраняется место работы (должность) (ч. 4 ст. 256 ТК РФ).</w:t>
      </w:r>
    </w:p>
    <w:p w14:paraId="1C5B0568"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По смыслу нормы, изложенной в ч. 6 ст. 81 ТК РФ, работница, находящаяся в отпуске по уходу за ребенком, может быть уволена по инициативе работодателя только в связи с проведением ликвидации организации или прекращением деятельности индивидуальным предпринимателем.</w:t>
      </w:r>
    </w:p>
    <w:p w14:paraId="6AEB34EE"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Кроме того, на основании ч. 4 ст. 261 ТК РФ не допускается расторжение трудового договора по инициативе работодателя с женщиной, имеющей ребенка в возрасте до трех лет (за исключением увольнения по основаниям, предусмотренным п.п. 1, 5 — 8, 10 или 11 ч. 1 ст. 81 или п. 2 ст. 336 ТК РФ).</w:t>
      </w:r>
    </w:p>
    <w:p w14:paraId="5C5A799B"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Исходя из этого, можно сделать вывод, что расторгнуть трудовой договор по инициативе работодателя с женщиной, находящейся в отпуске по уходу за ребенком, возможно только в случаях:</w:t>
      </w:r>
    </w:p>
    <w:p w14:paraId="15F825EC"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 ликвидации организации или прекращения деятельности индивидуального предпринимателя (п. 1. ч. 1 ст. 81 ТК РФ);</w:t>
      </w:r>
    </w:p>
    <w:p w14:paraId="6BD396D0"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 неоднократного неисполнения работником без уважительных причин трудовых обязанностей, если он имеет дисциплинарное взыскание (п. 5. ч. 1 ст. 81 ТК РФ);</w:t>
      </w:r>
    </w:p>
    <w:p w14:paraId="2F4D9FBA"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 однократного грубого нарушения работником трудовых обязанностей (п. 6 ч. 1 ст. 81 ТК РФ);</w:t>
      </w:r>
    </w:p>
    <w:p w14:paraId="4FF56747"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со стороны работодателя (п. 7 ч. 1 ст. 81 ТК РФ);</w:t>
      </w:r>
    </w:p>
    <w:p w14:paraId="1487FE4A"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 совершения работником, выполняющим воспитательные функции, аморального проступка, несовместимого с продолжением данной работы (п. 8 ч. 1 ст. 81 ТК РФ);</w:t>
      </w:r>
    </w:p>
    <w:p w14:paraId="40331B26"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lastRenderedPageBreak/>
        <w:t>— однократного грубого нарушения руководителем организации (филиала, представительства), его заместителями трудовых обязанностей (п. 10 ч. 1 ст. 81 ТК РФ);</w:t>
      </w:r>
    </w:p>
    <w:p w14:paraId="03A5587A"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 представления работодателю подложных документов при заключении трудового договора (п. 11 ч. 1 ст. 81 ТК РФ);</w:t>
      </w:r>
    </w:p>
    <w:p w14:paraId="793FE15C"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 применения, в том числе однократного, методов воспитания, связанных с физическим и (или) психическим насилием над личностью обучающегося, воспитанника (п. 2 ст. 336 ТК РФ).</w:t>
      </w:r>
    </w:p>
    <w:p w14:paraId="22B58A99"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В п. 20 Постановления Пленума Верховного Суда РФ от 17.03.2004 N 2 «О применении судами Российской Федерации Трудового кодекса Российской Федерации» указано, что при рассмотрении споров, связанных с прекращением трудового договора по соглашению сторон, судам следует учитывать, что в соответствии со ст. 78 ТК РФ при достижении договоренности между работником и работодателем трудовой договор, заключенный на неопределенный срок, или срочный трудовой договор могут быть расторгнуты в любое время в срок, определенный сторонами.</w:t>
      </w:r>
    </w:p>
    <w:p w14:paraId="2992D2F2"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Таким образом, в случае согласия сторон с работницей, находящейся в отпуске по уходу за ребенком до трех лет, трудовой договор может быть расторгнут по п. 1 ч. 1 ст. 77 ТК РФ.</w:t>
      </w:r>
    </w:p>
    <w:p w14:paraId="00B34CB5"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Кроме того, в данном случае возможно расторжение трудового договора по инициативе работницы, а именно по п. 3 ч. 1 ст. 77 ТК РФ, но тогда работница должна будет написать заявление об увольнении по собственному желанию.</w:t>
      </w:r>
    </w:p>
    <w:p w14:paraId="79927778"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Вместе с тем, при расторжении трудового договора по п.п. 1, 3 ч. 1 ст. 77 ТК РФ работница не получит предусмотренное при сокращении выходное пособие, а также за ней не сохранится средний заработок, предусмотренный ст. 178 ТК РФ.</w:t>
      </w:r>
    </w:p>
    <w:p w14:paraId="02FE2DE3"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6C32FCB5"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Существуют ли в соответствии с Трудовым кодексом РФ какие-нибудь дополнительные гарантии для женщин, работающих в сельской местности?</w:t>
      </w:r>
    </w:p>
    <w:p w14:paraId="7B15A224"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07FA2FB3"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С 23 ноября 2019 года вступил в силу Федеральный закон от 12.11.2019 № 372-ФЗ «О внесении изменений в Трудовой кодекс Российской Федерации в части установления гарантий женщинам, работающим в сельской местности».</w:t>
      </w:r>
    </w:p>
    <w:p w14:paraId="240499CE"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Установленные в период СССР гарантии женщинам, работающим в сельской местности, закреплены в Трудовом кодексе Российской Федерации.</w:t>
      </w:r>
    </w:p>
    <w:p w14:paraId="5F8D3B04"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Постановлением Верховного Совета РСФСР от 1 ноября 1990 года № 298/3-1 «О неотложных мерах по улучшению положения женщин, семьи, охраны материнства и детства на селе» (документ применяется в части, не противоречащей ТК РФ) женщинам, работающим в сельской местности, был установлен ряд дополнительных гарантий в сфере трудовых отношений.</w:t>
      </w:r>
    </w:p>
    <w:p w14:paraId="481DF7B9"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Настоящим Федеральным законом указанные гарантии закрепляются в новой статье Трудового кодекса Российской Федерации 263.1 и включают в себя, помимо одного дополнительного выходного дня в месяц без сохранения заработной платы, предусмотренного ранее частью второй (настоящим Законом признаваемой утратившей силу) статьи 262 ТК РФ, также:</w:t>
      </w:r>
    </w:p>
    <w:p w14:paraId="40B543EE"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lastRenderedPageBreak/>
        <w:t>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РФ. При этом заработная плата выплачивается в том же размере, что и при полной рабочей неделе;</w:t>
      </w:r>
    </w:p>
    <w:p w14:paraId="04FBE57E"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оплату труда в повышенном размере на работах, где по условиям труда рабочий день разделен на части. Предусматривается, что установленный в этом случае размер повышения оплаты труда не может быть снижен по сравнению с размером повышения оплаты труда, установленным на день вступления в силу настоящего Федерального закона.</w:t>
      </w:r>
    </w:p>
    <w:p w14:paraId="4E9FD90E"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6556D676"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Необходимо ли водителю возить с собой распечатанную копию электронного полиса ОСАГО?</w:t>
      </w:r>
    </w:p>
    <w:p w14:paraId="4F6E47AE"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54C0BDBE"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Пунктом 2.1.1 Правил дорожного движения, утвержденных постановлением Правительства Российской Федерации от 23.10.1993 № 1090, предусмотрено, что водитель обязан иметь при себе и по требованию сотрудников полиции передавать им, для проверки, в том числе, страховой полис обязательного страхования гражданской ответственности владельца транспортного средства или распечатанную на бумажном носителе информацию о заключении договора такого обязательного страхования в виде электронного документа в случаях, когда обязанность по страхованию своей гражданской ответственности установлена федеральным законом.</w:t>
      </w:r>
    </w:p>
    <w:p w14:paraId="013C1292"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В то же время Пленум Верховного Суда Российской Федерации в своем постановлении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разъяснил, что если страховой полис был оформлен в виде электронного документа, непредъявление его водителем уполномоченному должностному лицу не образует объективную сторону состава административного правонарушения, предусмотренного ч. 2 ст. 12.3 Кодекса Российской Федерации об административных правонарушениях (далее КоАП РФ)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 При этом неисполнение владельцем транспортного средства обязанности по страхованию гражданской ответственности, а также управление транспортным средством, владелец которого не исполнил обязанность по страхованию, подлежит квалификации по части 2 статьи 12.37 КоАП РФ.</w:t>
      </w:r>
    </w:p>
    <w:p w14:paraId="78A117C5" w14:textId="77777777" w:rsidR="00E63879" w:rsidRDefault="00E63879" w:rsidP="00E63879">
      <w:pPr>
        <w:pStyle w:val="a3"/>
        <w:spacing w:before="0" w:beforeAutospacing="0" w:after="0" w:afterAutospacing="0"/>
        <w:textAlignment w:val="baseline"/>
        <w:rPr>
          <w:color w:val="444444"/>
          <w:sz w:val="27"/>
          <w:szCs w:val="27"/>
        </w:rPr>
      </w:pPr>
      <w:r>
        <w:rPr>
          <w:rStyle w:val="a4"/>
          <w:rFonts w:ascii="inherit" w:hAnsi="inherit"/>
          <w:b/>
          <w:bCs/>
          <w:color w:val="000000"/>
          <w:sz w:val="27"/>
          <w:szCs w:val="27"/>
          <w:bdr w:val="none" w:sz="0" w:space="0" w:color="auto" w:frame="1"/>
        </w:rPr>
        <w:t>Вопрос:</w:t>
      </w:r>
    </w:p>
    <w:p w14:paraId="5719CB44"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Можно ли удерживать алименты с аванса?</w:t>
      </w:r>
    </w:p>
    <w:p w14:paraId="1397C7E6"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40DC6E03"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Порядок взыскания алиментов организацией по месту работы лица, обязанного уплачивать алименты, определяется Семейным кодексом Российской Федерации (далее СК РФ) и Федеральным законом «Об исполнительном производстве» (далее — Закон № 229-ФЗ).</w:t>
      </w:r>
    </w:p>
    <w:p w14:paraId="6375506A"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lastRenderedPageBreak/>
        <w:t>Так, лица, выплачивающие должнику заработную плату или иные периодические платежи, со дня получения исполнительного документа от взыскателя или судебного пристава-исполнителя обязаны удерживать денежные средства из заработной платы и иных доходов должника в соответствии с требованиями, содержащимися в исполнительном документе (ч. 3 ст. 98 Закона № 229-ФЗ).</w:t>
      </w:r>
    </w:p>
    <w:p w14:paraId="269ADEDB"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В ст. 109 СК РФ содержится требование к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ежемесячно удерживать алименты из заработной платы и (или) иного дохода и уплачивать или переводить их лицу, получающему алименты, не позднее чем в трехдневный срок со дня выплаты заработной платы.</w:t>
      </w:r>
    </w:p>
    <w:p w14:paraId="1E644410"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Исчисление сумм налога производится по итогам каждого месяца (п. 3 ст. 226 НК РФ). В связи с чем, как правило, удержание и уплата алиментов производится один раз в месяц после удержания налогов.</w:t>
      </w:r>
    </w:p>
    <w:p w14:paraId="0793DEC0"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Исключением могут стать ситуации, когда заработной платы за вторую половину месяца не хватит для того, чтобы произвести удержания алиментов. Это произойдет в случае, если сумма зарплаты, причитающаяся работнику после выплаты аванса (окончательный расчет), окажется меньше, чем сумма ежемесячных удержаний.</w:t>
      </w:r>
    </w:p>
    <w:p w14:paraId="4ED5236C"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Семейный кодекс РФ не обязывает организации удерживать алименты с доходов работника чаще одного раза в месяц. Однако если известно, что заработной платы не хватит для удержаний, то уплата алиментов может производиться из аванса.</w:t>
      </w:r>
    </w:p>
    <w:p w14:paraId="61BCBE80" w14:textId="77777777" w:rsidR="00E63879" w:rsidRDefault="00E63879" w:rsidP="00E63879">
      <w:pPr>
        <w:pStyle w:val="a3"/>
        <w:spacing w:before="0" w:beforeAutospacing="0" w:after="0" w:afterAutospacing="0"/>
        <w:textAlignment w:val="baseline"/>
        <w:rPr>
          <w:color w:val="444444"/>
          <w:sz w:val="27"/>
          <w:szCs w:val="27"/>
        </w:rPr>
      </w:pPr>
      <w:r>
        <w:rPr>
          <w:rStyle w:val="a4"/>
          <w:rFonts w:ascii="inherit" w:hAnsi="inherit"/>
          <w:b/>
          <w:bCs/>
          <w:color w:val="000000"/>
          <w:sz w:val="27"/>
          <w:szCs w:val="27"/>
          <w:bdr w:val="none" w:sz="0" w:space="0" w:color="auto" w:frame="1"/>
        </w:rPr>
        <w:t>Вопрос:</w:t>
      </w:r>
    </w:p>
    <w:p w14:paraId="20E50D4B"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Собственник вправе зарегистрировать в своей квартире как родственников, так и посторонних граждан. Но всех ли лиц можно выселить?</w:t>
      </w:r>
    </w:p>
    <w:p w14:paraId="0E3BB317"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23523FB7"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Статья 31 Жилищного Кодекса РФ определяет круг родственников так: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 Таким образом, родственники должны проживать вместе с собственниками в квартире и быть вселены в нее в качестве членов семьи. </w:t>
      </w:r>
    </w:p>
    <w:p w14:paraId="25631876"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В первую очередь несовершеннолетние дети не могут быть выселены ни из муниципальной квартиры, ни из приватизированной.  Исключение в отношении детей, когда они могут быть выселены: </w:t>
      </w:r>
    </w:p>
    <w:p w14:paraId="65AE3D8F"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 если оба родителя предоставят документы о переезде в лучшие жилищные условия;</w:t>
      </w:r>
    </w:p>
    <w:p w14:paraId="687C76DB"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 если ребенку исполнилось 18 лет;</w:t>
      </w:r>
    </w:p>
    <w:p w14:paraId="09E89C95"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 если ребенок был зарегистрирован в квартире фиктивно.</w:t>
      </w:r>
    </w:p>
    <w:p w14:paraId="3BCBBE9F"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 xml:space="preserve">Дети, оставшиеся без попечения родителей, также не могут быть выселены из квартиры. Об этом говорит статья 292 ГК РФ, отмечая, что опекуны не имеют права «ухудшать жилищные условия проживающих совместно с ними </w:t>
      </w:r>
      <w:r>
        <w:rPr>
          <w:color w:val="000000"/>
          <w:sz w:val="27"/>
          <w:szCs w:val="27"/>
          <w:bdr w:val="none" w:sz="0" w:space="0" w:color="auto" w:frame="1"/>
        </w:rPr>
        <w:lastRenderedPageBreak/>
        <w:t>несовершеннолетних детей». А для смены места жительства нужно предоставить документы о том, что ребенок гарантированно переезжает в лучшие условия.</w:t>
      </w:r>
    </w:p>
    <w:p w14:paraId="125C9FF9"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Иждивенцы или лица, которые живут с собственником жилого помещения и находятся на его алиментном обеспечении, тоже не могут быть выселены. Такую категорию граждан можно выселить лишь по решению суда или, когда обязательства по содержанию (иждивению) будут прекращены. </w:t>
      </w:r>
    </w:p>
    <w:p w14:paraId="0671CE81"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Существуют ситуации, когда невозможно выселить бывших супругов с ребенком, если они не могут позволить себе другое жилье, а бывший супруг не может купить или иным образом обеспечить их квадратными метрами (п. 4 ст. 31 ЖК РФ). Такая категория граждан в соответствии с решением суда может остаться в квартире собственника на срок от трех месяцев до года.</w:t>
      </w:r>
    </w:p>
    <w:p w14:paraId="570BE36F"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Нельзя выселить жену либо мужа, если его право на проживание в квартире прописано в брачном контракте, даже если они не являются сособственниками. Пожизненное право на квартиру сохраняют жильцы, добровольно отказавшиеся от своей доли квартиры в пользу собственника.</w:t>
      </w:r>
    </w:p>
    <w:p w14:paraId="7E20F87B" w14:textId="77777777" w:rsidR="00E63879" w:rsidRDefault="00E63879" w:rsidP="00E63879">
      <w:pPr>
        <w:pStyle w:val="a3"/>
        <w:spacing w:before="0" w:beforeAutospacing="0" w:after="0" w:afterAutospacing="0"/>
        <w:textAlignment w:val="baseline"/>
        <w:rPr>
          <w:color w:val="444444"/>
          <w:sz w:val="27"/>
          <w:szCs w:val="27"/>
        </w:rPr>
      </w:pPr>
      <w:r>
        <w:rPr>
          <w:rStyle w:val="a4"/>
          <w:rFonts w:ascii="inherit" w:hAnsi="inherit"/>
          <w:b/>
          <w:bCs/>
          <w:color w:val="000000"/>
          <w:sz w:val="27"/>
          <w:szCs w:val="27"/>
          <w:bdr w:val="none" w:sz="0" w:space="0" w:color="auto" w:frame="1"/>
        </w:rPr>
        <w:t>Вопрос:</w:t>
      </w:r>
    </w:p>
    <w:p w14:paraId="51E97ABF"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Как вернуть владельцу найденный телефон?</w:t>
      </w:r>
    </w:p>
    <w:p w14:paraId="0516D92B"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5895E9B0"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Согласно ч.1 ст.227 Гражданского кодекса РФ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14:paraId="0A32DF14"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14:paraId="5CA4C972"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Следует отметить, что нашедший вещь вправе хранить ее у себя либо сдать на хранение в полицию, орган местного самоуправления или указанному ими лицу.</w:t>
      </w:r>
    </w:p>
    <w:p w14:paraId="38D109AF"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Также, согласно ч.1 ст.228 Гражданского кодекса РФ если в течение шести месяцев с момента заявления о находке в полицию или в орган местного самоуправления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14:paraId="466D4E4C"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При этом, если нашедший вещь откажется от приобретения найденной вещи в собственность, она поступает в муниципальную собственность.</w:t>
      </w:r>
    </w:p>
    <w:p w14:paraId="6A619DA3" w14:textId="77777777" w:rsidR="00E63879" w:rsidRDefault="00E63879" w:rsidP="00E63879">
      <w:pPr>
        <w:pStyle w:val="a3"/>
        <w:spacing w:before="0" w:beforeAutospacing="0" w:after="0" w:afterAutospacing="0"/>
        <w:textAlignment w:val="baseline"/>
        <w:rPr>
          <w:color w:val="444444"/>
          <w:sz w:val="27"/>
          <w:szCs w:val="27"/>
        </w:rPr>
      </w:pPr>
      <w:r>
        <w:rPr>
          <w:rStyle w:val="a4"/>
          <w:rFonts w:ascii="inherit" w:hAnsi="inherit"/>
          <w:b/>
          <w:bCs/>
          <w:color w:val="000000"/>
          <w:sz w:val="27"/>
          <w:szCs w:val="27"/>
          <w:bdr w:val="none" w:sz="0" w:space="0" w:color="auto" w:frame="1"/>
        </w:rPr>
        <w:t>Вопрос:</w:t>
      </w:r>
    </w:p>
    <w:p w14:paraId="3DE962DC"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Подскажите, какие действия вправе совершать коллекторы для взыскания просроченной кредиторской задолженности?</w:t>
      </w:r>
    </w:p>
    <w:p w14:paraId="3D827A4C"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519A906C"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 xml:space="preserve">В соответствии с положениями ст. 4 Федерального закона от 03.07.2016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(далее — Закон) при совершении действий, направленных на возврат просроченной задолженности, кредитор или лицо, действующее от его </w:t>
      </w:r>
      <w:r>
        <w:rPr>
          <w:color w:val="000000"/>
          <w:sz w:val="27"/>
          <w:szCs w:val="27"/>
          <w:bdr w:val="none" w:sz="0" w:space="0" w:color="auto" w:frame="1"/>
        </w:rPr>
        <w:lastRenderedPageBreak/>
        <w:t>имени и (или) в его интересах, вправе взаимодействовать с должником, используя:</w:t>
      </w:r>
    </w:p>
    <w:p w14:paraId="31A35EC5"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1) личные встречи, телефонные переговоры (непосредственное взаимодействие);</w:t>
      </w:r>
    </w:p>
    <w:p w14:paraId="637775BE"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2) телеграфные сообщения, текстовые, голосовые и иные сообщения, передаваемые по сетям электросвязи, в том числе подвижной радиотелефонной связи;</w:t>
      </w:r>
    </w:p>
    <w:p w14:paraId="78ECF37B"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3) почтовые отправления по месту жительства или месту пребывания должника.</w:t>
      </w:r>
    </w:p>
    <w:p w14:paraId="3545A062"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Возможны и иные способы связи, но только в рамках соглашения, заключенного между должником и кредитором. </w:t>
      </w:r>
    </w:p>
    <w:p w14:paraId="4B269C41"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При осуществлении действий, направленных на возврат просроченной задолженности, кредитор или лицо, действующее от его имени и (или) в его интересах, обязаны действовать добросовестно и разумно.</w:t>
      </w:r>
    </w:p>
    <w:p w14:paraId="23453C7C"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Согласно требований ст. 6 Закона не допускаются направленные на возврат просроченной задолженности действия кредитора или лица, действующего от его имени и (или) в его интересах, связанные в том числе с:</w:t>
      </w:r>
    </w:p>
    <w:p w14:paraId="322E36D7"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1) применением к должнику и иным лицам физической силы либо угрозой ее применения, угрозой убийством или причинения вреда здоровью;</w:t>
      </w:r>
      <w:r>
        <w:rPr>
          <w:color w:val="444444"/>
          <w:sz w:val="27"/>
          <w:szCs w:val="27"/>
        </w:rPr>
        <w:br/>
      </w:r>
      <w:r>
        <w:rPr>
          <w:color w:val="000000"/>
          <w:sz w:val="27"/>
          <w:szCs w:val="27"/>
          <w:bdr w:val="none" w:sz="0" w:space="0" w:color="auto" w:frame="1"/>
        </w:rPr>
        <w:t>2) уничтожением или повреждением имущества либо угрозой таких уничтожения или повреждения;</w:t>
      </w:r>
    </w:p>
    <w:p w14:paraId="31FAAF1F"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3) применением методов, опасных для жизни и здоровья людей;</w:t>
      </w:r>
    </w:p>
    <w:p w14:paraId="791D0A01"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4) оказанием психологического давления на должника и иных лиц, использованием выражений и совершением иных действий, унижающих честь и достоинство должника и иных лиц;</w:t>
      </w:r>
    </w:p>
    <w:p w14:paraId="6A15CF15"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5) введением должника и иных лиц в заблуждение относительно:</w:t>
      </w:r>
    </w:p>
    <w:p w14:paraId="61B6493F"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а) правовой природы и размера неисполненного обязательства, причин его неисполнения должником, сроков исполнения обязательства;</w:t>
      </w:r>
    </w:p>
    <w:p w14:paraId="2924CFF4"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б) передачи вопроса о возврате просроченной задолженности на рассмотрение суда, последствий неисполнения обязательства для должника и иных лиц, возможности применения к должнику мер административного и уголовно-процессуального воздействия и уголовного преследования;</w:t>
      </w:r>
    </w:p>
    <w:p w14:paraId="044A83DC"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в) принадлежности кредитора или лица, действующего от его имени и (или) в его интересах, к органам государственной власти и органам местного самоуправления;</w:t>
      </w:r>
    </w:p>
    <w:p w14:paraId="39B13596"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6) любым другим неправомерным причинением вреда должнику и иным лицам или злоупотреблением правом.</w:t>
      </w:r>
    </w:p>
    <w:p w14:paraId="5E618AD7"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Коллекторы не вправе без согласия должника передавать (сообщать) третьим лицам сведения о должнике, просроченной задолженности и ее взыскании и любые другие персональные данные должника. Указанное согласие должно быть дано в письменной форме в виде отдельного документа. При этом должник в любое время вправе отозвать такое согласие, сообщив об этом лицу, которому оно дано.</w:t>
      </w:r>
    </w:p>
    <w:p w14:paraId="5F1841A8"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Вне зависимости от наличия согласия должника не допускается раскрытие сведений о должнике, просроченной задолженности и его взыскании и любых других персональных данных должника для неограниченного круга лиц, в том числе путем размещения в Интернете или посредством сообщения по месту работы должника.</w:t>
      </w:r>
    </w:p>
    <w:p w14:paraId="409BA4EB"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lastRenderedPageBreak/>
        <w:t>По инициативе коллектора не допускается непосредственное взаимодействие с должником в рабочие дни в период с 22 до 8 часов и в выходные и нерабочие праздничные дни в период с 20 до 9 часов по местному времени по месту жительства (пребывания) должника.</w:t>
      </w:r>
    </w:p>
    <w:p w14:paraId="2E12B1E0"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Ограничено взаимодействие посредством личных встреч — более одного раза в неделю, посредством телефонных переговоров — более одного раза в сутки, двух раз в неделю, восьми раз в месяц.</w:t>
      </w:r>
    </w:p>
    <w:p w14:paraId="1E3EA46F"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643709CB"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Можно ли получить возмещение ущерба, причиненного в результате ДТП, на основании полиса ОСАГО, оформленного после ДТП?</w:t>
      </w:r>
    </w:p>
    <w:p w14:paraId="2E7F97EC"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6FF41724"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О характере принимаемых в подобной ситуации решений   разъяснила Судебная коллегия по гражданским делам Верховного Суда Российской Федерации,  проверив ранее принятые решения по спору гражданки, суть которого состоит в отказе страховщика выплатить ущерб, причиненный в результате ДТП с участием транспортного средства гражданина, оформившего  полис ОСАГО через 1,5 часа после ДТП. По результатам спора судами разных инстанций принимались противоположные решения, окончательное же решение принято Верховным Судом РФ (Определение судебной коллегии по гражданским делам Верховного Суда РФ от 27.08.2019 № 78-КГ19-24).  </w:t>
      </w:r>
    </w:p>
    <w:p w14:paraId="0228BB30"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В своем определении Верховный Суд Российской Федерации указал, что согласно закону об ОСАГО, бланк полиса — документ строгой отчетности. И страховщик обеспечивает контроль за использованием бланков страховыми брокерами и страховыми агентами и несет ответственность за их несанкционированное использование.</w:t>
      </w:r>
    </w:p>
    <w:p w14:paraId="6FA1E4B2"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В случае несанкционированного использования бланка страховщик обязан за свой счет возместить причиненный вред, кроме случая хищения бланков, о которых страховщик должен заявить в уполномоченные органы до наступления страхового случая. Особенность  принятого решения заключается в том, что страховщика обязали выплатить возмещение пострадавшему в аварии по договору, который был оформлен уже после ДТП.</w:t>
      </w:r>
    </w:p>
    <w:p w14:paraId="30CF6CB7"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Таким образом, при оформлении надлежащим образом полиса ОСАГО через непродолжительный период времени после ДТП, при условии  отсутствия сообщений о факте хищения полиса ОСАГО,  а также непризнании договора страхования автогражданской ответственности недействительным, страхователь  имеет право на получение возмещения ущерба.</w:t>
      </w:r>
    </w:p>
    <w:p w14:paraId="208A7030"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79FEB4C1"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Обязан ли работодатель направлять в органы службы занятости информацию о новых вакансиях, если он не нуждается в их помощи по поиску работников?</w:t>
      </w:r>
    </w:p>
    <w:p w14:paraId="3B694FB7"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52240635"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Работодатель обязан представить органам службы занятости информацию о новых вакансиях. Непредставление информации может повлечь административную ответственность.</w:t>
      </w:r>
    </w:p>
    <w:p w14:paraId="4B0EFA37"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lastRenderedPageBreak/>
        <w:t>Так, в соответствии с абз. 3 п. 3 ст. 25 Закона РФ от 19.04.1991 N 1032-1 «О занятости населения в Российской Федерации» (далее — Закон о занятости) работодатели обязаны ежемесячно представлять органам службы занятости 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14:paraId="18A1FD74"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Иных случаев обязательного информирования органов службы занятости о наличии свободных рабочих мест и вакантных должностей федеральным законодательством не предусмотрено.</w:t>
      </w:r>
    </w:p>
    <w:p w14:paraId="19850D15"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Вместе с тем абз. 8 п. 1 ст. 25 Закона о занятости предусмотрено, что работодатели содействуют проведению государственной политики занятости населения на основе трудоустройства определяемого органами исполнительной власти субъектов Российской Федерации и органами местного самоуправления числа граждан, особо нуждающихся в социальной защите, или резервирования отдельных видов работ (профессий) для трудоустройства таких граждан.</w:t>
      </w:r>
    </w:p>
    <w:p w14:paraId="20538C1D"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Согласно пп. 3 п. 1 ст. 7.1-1 Закона о занятости разработка и реализация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относятся к полномочиям органов государственной власти субъектов Российской Федерации в области содействия занятости населения.</w:t>
      </w:r>
    </w:p>
    <w:p w14:paraId="4032F1D4" w14:textId="77777777" w:rsidR="00E63879" w:rsidRDefault="00E63879" w:rsidP="00E63879">
      <w:pPr>
        <w:pStyle w:val="a3"/>
        <w:spacing w:before="0" w:beforeAutospacing="0" w:after="0" w:afterAutospacing="0"/>
        <w:jc w:val="both"/>
        <w:textAlignment w:val="baseline"/>
        <w:rPr>
          <w:color w:val="444444"/>
          <w:sz w:val="27"/>
          <w:szCs w:val="27"/>
        </w:rPr>
      </w:pPr>
      <w:r>
        <w:rPr>
          <w:color w:val="000000"/>
          <w:sz w:val="27"/>
          <w:szCs w:val="27"/>
          <w:bdr w:val="none" w:sz="0" w:space="0" w:color="auto" w:frame="1"/>
        </w:rPr>
        <w:t>К категории граждан, особо нуждающихся в социальной защите и испытывающих трудности в поиске работы, по нашему мнению, следует относить лиц, указанных в п. 2 ст. 5 Закона о занятости (инвалиды; лица, освобожденные из учреждений, исполняющих наказание в виде лишения свободы; несовершеннолетние в возрасте от 14 до 18 лет; лица предпенсионного возраста (за два года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w:t>
      </w:r>
    </w:p>
    <w:p w14:paraId="7D741BD1"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6A5C1DE7"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Устанавливается ли инвалидам испытательный срок при приеме на работу?</w:t>
      </w:r>
    </w:p>
    <w:p w14:paraId="6AF42638"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336B237D"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Согласно ст.70 ТК РФ испытание при приеме на работу не устанавливается для лиц в том числе в случаях, предусмотренных ст. ст. 207 и 289 ТК РФ, иными федеральными законами или коллективным договором.</w:t>
      </w:r>
    </w:p>
    <w:p w14:paraId="303D30AD"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 xml:space="preserve">Согласно ст.ст. 22 — 24 Федерального закона от 24.11.1995 N 181-ФЗ «О социальной защите инвалидов в Российской Федерации» не содержат запрета на </w:t>
      </w:r>
      <w:r>
        <w:rPr>
          <w:color w:val="000000"/>
          <w:sz w:val="27"/>
          <w:szCs w:val="27"/>
          <w:bdr w:val="none" w:sz="0" w:space="0" w:color="auto" w:frame="1"/>
        </w:rPr>
        <w:lastRenderedPageBreak/>
        <w:t>установление испытательного срока инвалидам. При этом не допускается установление в коллективных или индивидуальных трудовых договорах условий труда инвалидов, ухудшающих положение инвалидов по сравнению с другими работниками, то есть если для обычных работников испытательный срок не устанавливается, то его нельзя предусмотреть для работников-инвалидов.</w:t>
      </w:r>
    </w:p>
    <w:p w14:paraId="36813484"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Таким образом, из вышеизложенного следует, что инвалидам испытательный срок при приеме на работу может быть установлен.</w:t>
      </w:r>
    </w:p>
    <w:p w14:paraId="15C8735D"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45FE6E3B"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Будет ли назначена пенсия лицу, отбывающему наказание в местах лишения свободы?</w:t>
      </w:r>
    </w:p>
    <w:p w14:paraId="4CD7B728"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0A9A5EB0"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В соответствии с ст. 12 Уголовно — исполнительного кодекса Российской Федерации осужденные имеют право на общих основаниях на государственное пенсионное обеспечение в старости, при инвалидности, потере кормильца и в иных случаях, предусмотренных законодательством Российской Федерации.</w:t>
      </w:r>
    </w:p>
    <w:p w14:paraId="5F2F41A7"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Выплата пенсий осужденным осуществляется органами, осуществляющими пенсионное обеспечение по месту нахождения исправительного учреждения, путем перечисления пенсий на лицевые счета осужденных. Осужденные, утратившие трудоспособность в период отбывания лишения свободы, имеют право на возмещение ущерба в случаях и порядке, предусмотренных законодательством Российской Федерации. Право на страховую пенсию по старости имеют мужчины, достигшие возраста 60 лет, и женщины, достигшие возраста 55 лет, при наличии не менее 15 лет страхового стажа и достижения определенной величины индивидуального пенсионного коэффициента. Нетрудоспособные осужденные, не имеющие права получения вышеуказанных пенсий, имеют право на установление социальных пенсий.</w:t>
      </w:r>
    </w:p>
    <w:p w14:paraId="32F69AF4"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Администрации исправительных учреждений оказывают содействие осужденным в сборе, оформлении необходимых документов, направление их в соответствующее отделение Пенсионного фонда.</w:t>
      </w:r>
    </w:p>
    <w:p w14:paraId="39A36313"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4C1CA0F9"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Должны ли жильцы первых этажей многоэтажного дома платить за лифт?</w:t>
      </w:r>
    </w:p>
    <w:p w14:paraId="01585ED5"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363AB3D9"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Да,  жильцы первых этажей многоэтажного дома должны вносить плату за пользование  лифтом, поскольку  он  входит в состав общего имущества дома.</w:t>
      </w:r>
    </w:p>
    <w:p w14:paraId="05125498"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 xml:space="preserve">Согласно постановлению Правительства Российской Федерации от 13.08.2006 № 491 «Об утверждении правил содержания общего имущества в многоквартирном доме» в состав общего имущества входят: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в том числе межквартирные лестничные площадки, лестницы, лифты, лифтовые и иные шахты, коридоры, колясочные, чердаки, технические этажи, технические подвалы, в которых имеются инженерные коммуникации, мусороприемные камеры, мусоропроводы, иное </w:t>
      </w:r>
      <w:r>
        <w:rPr>
          <w:color w:val="000000"/>
          <w:sz w:val="27"/>
          <w:szCs w:val="27"/>
          <w:bdr w:val="none" w:sz="0" w:space="0" w:color="auto" w:frame="1"/>
        </w:rPr>
        <w:lastRenderedPageBreak/>
        <w:t>обслуживающее более одного жилого и (или) нежилого помещения в многоквартирном доме оборудование.</w:t>
      </w:r>
    </w:p>
    <w:p w14:paraId="2B43F21C"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Собственники помещения обязаны оплачивать расходы на содержание общего имущества в многоквартирном доме соразмерно своим долям в праве общей долевой собственности.</w:t>
      </w:r>
    </w:p>
    <w:p w14:paraId="68ABDA0F"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23D97301"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Бухгалтерия предприятия несвоевременно перечисляет алименты из зарплаты бывшего супруга. Что мне делать?</w:t>
      </w:r>
    </w:p>
    <w:p w14:paraId="681DA303"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54038607"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В соответствии с ст. 5 Федерального закона от 02.10.2007 № 229-ФЗ «Об исполнительном производстве» принудительное исполнение судебных актов, актов других органов и должностных лиц в порядке, установленном настоящим законом, возлагается на Федеральную службу судебных приставов и ее территориальные органы.</w:t>
      </w:r>
    </w:p>
    <w:p w14:paraId="26398F83"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Согласно ст. 64 Федерального закона от 02.10.2007 № 229-ФЗ «Об исполнительном производстве» судебный пристав-исполнитель вправе проводить проверку правильности удержания и перечисления денежных средств по судебному акту, в том числе по предъявленным к исполнению исполнительным документам. При проведении такой проверки организация или иное ответственное лицо обязаны представить судебному приставу-исполнителю соответствующие бухгалтерские и иные документы.</w:t>
      </w:r>
    </w:p>
    <w:p w14:paraId="09436DAF"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Таким образом, для инициирования проверки правильности и своевременности перечисления алиментов по исполнительному документу, Вы вправе обратиться с заявлением в соответствующий отдел службы судебных приставов.</w:t>
      </w:r>
    </w:p>
    <w:p w14:paraId="7AD384EC"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При выявлении нарушений законодательства работники службы судебных приставов обязаны возбудить дело об административном правонарушении.</w:t>
      </w:r>
    </w:p>
    <w:p w14:paraId="1F9F5456"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3E7331CC"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Обязан ли работник, увольняющийся по собственному желанию в связи с выходом на пенсию, отработать 14 дней?</w:t>
      </w:r>
    </w:p>
    <w:p w14:paraId="644A2EAE"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0CEDC5AC"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В соответствии с положениями ст. 80 Трудового кодекса РФ работник имеет право расторгнуть трудовой договор по собственной инициативе, предупредив об этом работодателя не позднее, чем за две недели до увольнения.</w:t>
      </w:r>
    </w:p>
    <w:p w14:paraId="18C4FFA6"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В случае невозможности продолжения работы работником (в том числе при выходе на пенсию) работодатель обязан уволить работника в срок, указанный в заявлении.</w:t>
      </w:r>
    </w:p>
    <w:p w14:paraId="58904491"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За отказ уволить работника в указанный срок, задержку причитающихся выплат и невыдачу трудовой книжки работодатель несете административную ответственность по ст. 5.27 Кодекса Российской Федерации об административных правонарушениях и материальную ответственность по ст.ст. 234, 236 Трудового кодекса РФ.</w:t>
      </w:r>
    </w:p>
    <w:p w14:paraId="31A35089"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Таким образом, работник, увольняющийся по собственному желанию в связи с выходом на пенсию, отрабатывать 14 дней не обязан.</w:t>
      </w:r>
    </w:p>
    <w:p w14:paraId="615553C9"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217C32D1"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Обязан ли работодатель указать причину отказа в приеме на работу?</w:t>
      </w:r>
    </w:p>
    <w:p w14:paraId="34B64BE0"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lastRenderedPageBreak/>
        <w:t>Ответ:</w:t>
      </w:r>
    </w:p>
    <w:p w14:paraId="5089A2F2"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В соответствии с положениями ст. 64 Трудового кодекса РФ необоснованный отказ в заключении трудового договора запрещается.</w:t>
      </w:r>
    </w:p>
    <w:p w14:paraId="4B3CFE32"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Любое ограничение прав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а также других обстоятельств, не связанных с деловыми качествами работников, не допускается. Запрещается отказывать в заключении трудового договора женщинам по мотивам, связанным с беременностью или наличием детей.</w:t>
      </w:r>
    </w:p>
    <w:p w14:paraId="7DF0ADA9"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По письменному требованию лица, которому отказано в заключении трудового договора, работодатель обязан сообщить причину отказа в письменной форме не позднее семидневного срока со дня предъявления такого требования.</w:t>
      </w:r>
    </w:p>
    <w:p w14:paraId="15432302"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Отказ в заключении трудового договора может быть обжалован в судебном порядке.</w:t>
      </w:r>
    </w:p>
    <w:p w14:paraId="4BA2CBE2"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3F7473DE"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Может ли ребенок в возрасте до 14 лет самостоятельно передвигаться на велосипеде по автомобильным дорогам населенного пункта?</w:t>
      </w:r>
    </w:p>
    <w:p w14:paraId="718DF286"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6D9DE794"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Нет, не может. Согласно пунктам 24.3. и 24.4. Правил дорожного движения Российской Федерации движение велосипедистов в возрасте от 7 до 14 лет должно осуществляться только по тротуарам, пешеходным, велосипедным и велопешеходным дорожкам, а также в пределах пешеходных зон, а движение велосипедистов в возрасте младше 7 лет должно осуществляться только по тротуарам, пешеходным и велопешеходным дорожкам (на стороне для движения пешеходов), а также в пределах пешеходных зон.</w:t>
      </w:r>
    </w:p>
    <w:p w14:paraId="5DC9FDFE"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настоящими Правилами для движения пешеходов (пункт 24.6. ПДД РФ).         Велосипедистам запрещается: управлять велосипедом не держась за руль хотя бы одной рукой; перевозить груз, который выступает более чем на 0,5 м по длине или ширине за габариты, или груз, мешающий управлению; перевозить пассажиров, если это не предусмотрено конструкцией транспортного средства; перевозить детей до 7 лет при отсутствии специально оборудованных для них мест; поворачивать налево или разворачиваться на дорогах с трамвайным движением и на дорогах, имеющих более одной полосы для движения в данном направлении (кроме случаев, когда из правой полосы разрешен поворот налево, и за исключением дорог, находящихся в велосипедных зонах); двигаться по дороге без застегнутого мотошлема (для водителей мопедов); пересекать дорогу по пешеходным переходам.</w:t>
      </w:r>
    </w:p>
    <w:p w14:paraId="2921E266"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Административная ответственность за нарушение велосипедистами Правил дорожного движения предусмотрена частями 2 и 3 статьи 12.29. КоАП РФ в виде штрафа в размере от 800 до 1500 рублей.</w:t>
      </w:r>
    </w:p>
    <w:p w14:paraId="13F736D4"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lastRenderedPageBreak/>
        <w:t>По общему правилу административной ответственности подлежит лицо, достигшее к моменту совершения административного правонарушения возраста шестнадцати лет.</w:t>
      </w:r>
    </w:p>
    <w:p w14:paraId="0DFF1958"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0E7BEC89"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У меня с банковской карты исчезли деньги в размере 15 000 рублей после того, как я ответила на смс-сообщение с указанием пароля от онлайн банка. Является ли это кражей, по как будут квалифицированы действия виновных лиц?</w:t>
      </w:r>
    </w:p>
    <w:p w14:paraId="432DF3A6"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54E903C4"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Преступления против собственности, совершенные с использованием компьютерной техники, программных средств, информационно-телекоммуникационных технологий, в настоящее время являются распространенным видом общественно опасных деяний, их удельный вес в структуре преступности неуклонно возрастает. За 4 месяца 2019 г. почти каждое восьмое преступление (1 216) совершено с использованием информационно-телекоммуникационных технологий или в сфере компьютерной информации.</w:t>
      </w:r>
    </w:p>
    <w:p w14:paraId="0A425597"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Наиболее распространенными способами их совершения в области (как и в целом по России) являлось использование сети «Интернет» (884), средств мобильной связи (445), компьютерной техники (205).</w:t>
      </w:r>
    </w:p>
    <w:p w14:paraId="2DDA3E19"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Следует разграничивать хищения чужого имущества путем кражи, совершенной с банковского счета, а равно в отношении электронных денежных средств (п. «г» ч. 3 ст. 158 УК РФ), от мошенничеств с использованием электронных средств платежа (ст. 159.3 УК РФ). Квалификация деяния влияет на сроки давности уголовного преследования, избрание меры пресечения виновному, а в последующем – на назначаемое судом наказание.</w:t>
      </w:r>
    </w:p>
    <w:p w14:paraId="288D206C"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В указанном случае, а также когда лицо похищает безналичные денежные средства, воспользовавшись необходимой для получения доступа к ним конфиденциальной информацией держателя платежной карты (например, персональными данными владельца, данными платежной карты, контрольной информацией, паролями), переданной злоумышленнику самим держателем платежной карты под воздействием обмана или злоупотребления доверием, действия виновного квалифицируются как кража – п. «г» ч. 3 ст. 158 УК РФ.</w:t>
      </w:r>
    </w:p>
    <w:p w14:paraId="492192D2"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Санкция вышеуказанной статьи Уголовного кодекса Российской Федерации предусматривает наказание, в том числе, в виде лишения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280A55FC"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В случаях, когда хищение имущества осуществлялось с использованием поддельной или принадлежащей другому лицу кредитной, расчетной или иной платежной карты путем сообщения уполномоченному работнику кредитной, торговой или иной организации заведомо ложных сведений о принадлежности указанному лицу такой карты на законных основаниях либо путем умолчания о незаконном владении им платежной картой, действия лиц квалифицируются по статье 159.3 УК РФ.</w:t>
      </w:r>
    </w:p>
    <w:p w14:paraId="2F917A44"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lastRenderedPageBreak/>
        <w:t>За данное преступление в зависимости от квалифицирующих признаков предусмотрено уголовное наказание, том числе, в виде лишения свободы на срок до десяти лет со штрафом в размере до одного миллиона рублей.</w:t>
      </w:r>
    </w:p>
    <w:p w14:paraId="7B0C54BF"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231C1F9F"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 какой срок юридическое лицо (бюджетное учреждение) обязано поставить на учет транспортное средство после его приобретения, чтобы избежать ответственности за его нарушение?</w:t>
      </w:r>
    </w:p>
    <w:p w14:paraId="08F5D089"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594DCCF8"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Сотрудники ГИБДД могут привлечь к административной ответственности по ч. 1 ст. 19.22 Кодекса РФ об административных правонарушениях юридическое лицо (бюджетное учреждение) за нарушение срока постановки транспортного средства на учет в течение двух месяцев и десяти дней с даты приобретения транспортного средства, так как иначе будет пропущен срок давности привлечения к административной ответственности, поскольку данное правонарушение длящимся не является.</w:t>
      </w:r>
    </w:p>
    <w:p w14:paraId="18BD1E96"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Нарушение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регистрация обязательна, 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 (ч. 1 ст. 19.22 КоАП РФ).</w:t>
      </w:r>
    </w:p>
    <w:p w14:paraId="2A4B27D3"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Согласно п. 3 Постановления Правительства РФ от 12.08.1994 N 938 «О государственной регистрации автомототранспортных средств и других видов самоходной техники на территории Российской Федерации» (далее — Постановление N 938) собственники транспортных средств либо лица, от имени собственников владеющие, пользующиеся или распоряжающиеся на законных основаниях транспортными средствами, обязаны в установленном порядке зарегистрировать их или изменить регистрационные данные в Государственной инспекции, или военных автомобильных инспекциях (автомобильных службах), или органах Гостехнадзора в течение срока действия регистрационного знака «Транзит» или в течение 10 суток после приобретения, выпуска в соответствии с таможенным законодательством Таможенного союза и законодательством Российской Федерации о таможенном деле, снятия с учета транспортных средств, замены номерных агрегатов или возникновения иных обстоятельств, потребовавших изменения регистрационных данных.</w:t>
      </w:r>
    </w:p>
    <w:p w14:paraId="2043A07F"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Пунктом 14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установлено, что срок давности привлечения к административной ответственности за правонарушения, по которым предусмотренная нормативным правовым актом обязанность не была выполнена к определенному в нем сроку, начинает течь с момента наступления указанного срока.</w:t>
      </w:r>
    </w:p>
    <w:p w14:paraId="5D70EF9E"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Невыполнение предусмотренной правовыми актами обязанности к установленному сроку свидетельствует о том, что административное правонарушение не является длящимся.</w:t>
      </w:r>
    </w:p>
    <w:p w14:paraId="50A5652D"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lastRenderedPageBreak/>
        <w:t>Из буквального толкования п. 3 Постановления N 938 следует, что соответствующая обязанность возникает в течение срока действия регистрационного знака «Транзит» или в течение 10 суток после приобретения, выпуска в соответствии с таможенным законодательством Таможенного союза и законодательством Российской Федерации о таможенном деле, снятия с учета транспортных средств, замены номерных агрегатов или возникновения иных обстоятельств, потребовавших изменения регистрационных данных.</w:t>
      </w:r>
    </w:p>
    <w:p w14:paraId="742754F3"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По смыслу ст. 4.5 КоАП РФ срок давности привлечения к административной ответственности по ч. 1 ст. 19.22 КоАП РФ составляет два месяца и исчисляется по прошествии десяти дней с момента наступления обстоятельств, указанных в п. 3 Постановления N 938.</w:t>
      </w:r>
    </w:p>
    <w:p w14:paraId="23F2D3CF"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Таким образом, административное правонарушение, предусмотренное ч. 1 ст. 19.22 КоАП РФ и выражающееся в нарушении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их регистрация обязательна, не является длящимся.</w:t>
      </w:r>
    </w:p>
    <w:p w14:paraId="35B46479"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Следовательно, привлечь виновное лицо к ответственности по ч. 1 ст. 19.22 КоАП РФ можно только в течение двух месяцев после даты, в которую следовало совершить регистрационные действия.</w:t>
      </w:r>
    </w:p>
    <w:p w14:paraId="647F393E"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7FC3DDB4"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 каких случаях может иметь место необходимая оборона?</w:t>
      </w:r>
    </w:p>
    <w:p w14:paraId="181D4EF5"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376ADD8D"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В п. 8 Постановление Пленума Верховного Суда РФ от 27.09.2012 № 19 «О применении судами законодательства о необходимой обороне и причинении вреда при задержании лица, совершившего преступление» разъяснено, что состояние необходимой обороны может иметь место в том числе в случаях, когда: защита последовала непосредственно за актом хотя и оконченного посягательства, но исходя из обстоятельств для оборонявшегося лица не был ясен момент его окончания и лицо ошибочно полагало, что посягательство продолжается; общественно опасное посягательство не прекращалось, а с очевидностью для оборонявшегося лица лишь приостанавливалось посягавшим лицом с целью создания наиболее благоприятной обстановки для продолжения посягательства или по иным причинам.</w:t>
      </w:r>
    </w:p>
    <w:p w14:paraId="19C24E2E"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Переход оружия или других предметов, использованных в качестве оружия при посягательстве, от посягавшего лица к оборонявшемуся лицу сам по себе не может свидетельствовать об окончании посягательства, если с учетом интенсивности нападения, числа посягавших лиц, их возраста, пола, физического развития и других обстоятельств сохранялась реальная угроза продолжения такого посягательства.</w:t>
      </w:r>
    </w:p>
    <w:p w14:paraId="4E3DFA06"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3AADA4AD"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Учитель заставляет учеников сдавать сотовые телефоны перед уроком. Законно ли такое требование?</w:t>
      </w:r>
    </w:p>
    <w:p w14:paraId="32935B4A"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5A21E293"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Федеральным законодательством правоотношения, связанные с использованием учащимися сотовых телефонов на уроках, не урегулированы. </w:t>
      </w:r>
    </w:p>
    <w:p w14:paraId="60FE002F"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lastRenderedPageBreak/>
        <w:t>На федеральном уровне установлен лишь запрет на использование средств связи при проведении государственной итоговой аттестации по образовательным программам основного общего и среднего общего образования.</w:t>
      </w:r>
    </w:p>
    <w:p w14:paraId="0B5A02AA"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Вместе с тем согласно ч. 1 ст. 30 Федерального закона от 29.12.2012 № 273-ФЗ «Об образовании в Российской Федерации» (далее – Закон № 273-ФЗ) образовательная организация имеет право принимать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её уставом.</w:t>
      </w:r>
    </w:p>
    <w:p w14:paraId="1724E357"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В соответствии с п.п. 1, 2 ч. 1 ст. 43 Закона № 273-ФЗ обучающиеся обязаны: выполнять требования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добросовестно осваивать образовательную программу,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7D324131"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В свою очередь образовательная организация обязана осуществлять свою деятельность в соответствии с законодательством об образовании, в том числе: обеспечивать реализацию в полном объёме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соблюдать права и свободы обучающихся (п.п. 1, 3 ч. 6 ст. 28 Закона № 273-ФЗ).</w:t>
      </w:r>
    </w:p>
    <w:p w14:paraId="0BFBE4AC"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За неисполнение или нарушение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(ч. 4 ст. 43 Закона № 273-ФЗ).</w:t>
      </w:r>
    </w:p>
    <w:p w14:paraId="5980554D"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С целью недопущения дестабилизации образовательного процесса существует практика установления образовательными организациями в локальных нормативных актах правил пользования сотовыми телефонами в учреждении (например, отключение телефонов во время нахождения в школе или на время проведения урока, отключение звуковых сигналов, использование телефонов на переменах, передача телефона под ответственное хранение и т.д.). Действия учителя в данном случае также должны быть регламентированы.</w:t>
      </w:r>
    </w:p>
    <w:p w14:paraId="2B555B5E"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Однако право собственности на имущество, предусмотренной ст. 35 Конституции Российской Федерации, должно оставаться незыблемым.</w:t>
      </w:r>
    </w:p>
    <w:p w14:paraId="049EEA50"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Имущество может быть добровольно передано учеником на хранение учителю. При этом учитель несёт ответственности за сохранность вверенного имущества.</w:t>
      </w:r>
    </w:p>
    <w:p w14:paraId="5F8FA546"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Таким образом, учитель не может нарушать право собственности, а ученик не должен посредством сотового телефона мешать образовательному процессу. </w:t>
      </w:r>
    </w:p>
    <w:p w14:paraId="24C460B3"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Вопрос:</w:t>
      </w:r>
    </w:p>
    <w:p w14:paraId="1CBE6695"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lastRenderedPageBreak/>
        <w:t>Отказали в выдаче загранпаспорта. Насколько правомерен данный отказ?</w:t>
      </w:r>
    </w:p>
    <w:p w14:paraId="4F721468" w14:textId="77777777" w:rsidR="00E63879" w:rsidRDefault="00E63879" w:rsidP="00E63879">
      <w:pPr>
        <w:pStyle w:val="a3"/>
        <w:spacing w:before="0" w:beforeAutospacing="0" w:after="0" w:afterAutospacing="0"/>
        <w:textAlignment w:val="baseline"/>
        <w:rPr>
          <w:color w:val="444444"/>
          <w:sz w:val="27"/>
          <w:szCs w:val="27"/>
        </w:rPr>
      </w:pPr>
      <w:r>
        <w:rPr>
          <w:rStyle w:val="a5"/>
          <w:rFonts w:ascii="inherit" w:hAnsi="inherit"/>
          <w:i/>
          <w:iCs/>
          <w:color w:val="000000"/>
          <w:sz w:val="27"/>
          <w:szCs w:val="27"/>
          <w:bdr w:val="none" w:sz="0" w:space="0" w:color="auto" w:frame="1"/>
        </w:rPr>
        <w:t>Ответ:</w:t>
      </w:r>
    </w:p>
    <w:p w14:paraId="6685AF0C"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В соответствии с п. 5 ст. 15 Федерального закона от 15.08.1996 № 114 ФЗ «О порядке выезда из Российской Федерации и въезда в Российскую Федерацию» право гражданина на выезд из Российской Федерации может быть ограничено, если он уклоняется от исполнения обязательств, наложенных на него судом.</w:t>
      </w:r>
    </w:p>
    <w:p w14:paraId="31995453"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Согласно пункту 52.1.1. Административного регламента Министерства внутренних дел Российской Федерации по предоставлению государственной услуги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утв. Приказом МВД России от 16.11.2017 № 864, установление вышеуказанных обстоятельств является основанием для отказа в оформлении и выдаче паспорта.</w:t>
      </w:r>
    </w:p>
    <w:p w14:paraId="6244BC62" w14:textId="77777777" w:rsidR="00E63879" w:rsidRDefault="00E63879" w:rsidP="00E63879">
      <w:pPr>
        <w:pStyle w:val="a3"/>
        <w:spacing w:before="0" w:beforeAutospacing="0" w:after="0" w:afterAutospacing="0"/>
        <w:textAlignment w:val="baseline"/>
        <w:rPr>
          <w:color w:val="444444"/>
          <w:sz w:val="27"/>
          <w:szCs w:val="27"/>
        </w:rPr>
      </w:pPr>
      <w:r>
        <w:rPr>
          <w:color w:val="000000"/>
          <w:sz w:val="27"/>
          <w:szCs w:val="27"/>
          <w:bdr w:val="none" w:sz="0" w:space="0" w:color="auto" w:frame="1"/>
        </w:rPr>
        <w:t>В случае несогласия отказ в оформлении и выдаче паспорта может быть обжалован вышестоящему должностному лицу соответствующего территориального органа МВД России на региональном или районном уровне, либо в суд.</w:t>
      </w:r>
    </w:p>
    <w:p w14:paraId="32847C2D" w14:textId="77777777" w:rsidR="009C5878" w:rsidRDefault="009C5878"/>
    <w:sectPr w:rsidR="009C5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78"/>
    <w:rsid w:val="009C5878"/>
    <w:rsid w:val="00E63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E533C-0675-4192-9868-AC87E188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3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63879"/>
    <w:rPr>
      <w:i/>
      <w:iCs/>
    </w:rPr>
  </w:style>
  <w:style w:type="character" w:styleId="a5">
    <w:name w:val="Strong"/>
    <w:basedOn w:val="a0"/>
    <w:uiPriority w:val="22"/>
    <w:qFormat/>
    <w:rsid w:val="00E63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5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6710</Words>
  <Characters>38252</Characters>
  <Application>Microsoft Office Word</Application>
  <DocSecurity>0</DocSecurity>
  <Lines>318</Lines>
  <Paragraphs>89</Paragraphs>
  <ScaleCrop>false</ScaleCrop>
  <Company/>
  <LinksUpToDate>false</LinksUpToDate>
  <CharactersWithSpaces>44873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2020-07-07T19:04:00Z</dcterms:created>
  <dcterms:modified xsi:type="dcterms:W3CDTF">2020-07-07T19:05:00Z</dcterms:modified>
</cp:coreProperties>
</file>