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9" w:rsidRDefault="005F74BF" w:rsidP="00724169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ПРАЗДНИК СО</w:t>
      </w: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ВРЕМЕННЫХ СЕЛЯНОК – </w:t>
      </w:r>
      <w:r w:rsidR="0072416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МЕЖДУНАРОДНЫЙ ДЕНЬ СЕЛЬСКИХ ЖЕНЩИН</w:t>
      </w:r>
    </w:p>
    <w:p w:rsidR="00724169" w:rsidRPr="00724169" w:rsidRDefault="00724169" w:rsidP="00724169">
      <w:pPr>
        <w:pStyle w:val="a3"/>
        <w:shd w:val="clear" w:color="auto" w:fill="FFFFFF"/>
        <w:spacing w:before="0" w:beforeAutospacing="0" w:after="0" w:afterAutospacing="0" w:line="330" w:lineRule="atLeast"/>
        <w:ind w:left="1418"/>
        <w:jc w:val="both"/>
        <w:textAlignment w:val="baseline"/>
        <w:rPr>
          <w:rFonts w:ascii="Arial" w:hAnsi="Arial" w:cs="Arial"/>
          <w:color w:val="080808"/>
          <w:sz w:val="28"/>
          <w:szCs w:val="28"/>
          <w:shd w:val="clear" w:color="auto" w:fill="FFFFFF"/>
        </w:rPr>
      </w:pPr>
      <w:r w:rsidRPr="0072416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1995 году участники IV Всемирной конференции ООН, где рассматривали вопрос о положении женщин, предложили ежегодно отмечать день сельских женщин.</w:t>
      </w:r>
      <w:r w:rsidR="007F6F1C" w:rsidRPr="00724169">
        <w:rPr>
          <w:rFonts w:ascii="Arial" w:hAnsi="Arial" w:cs="Arial"/>
          <w:color w:val="080808"/>
          <w:sz w:val="28"/>
          <w:szCs w:val="28"/>
          <w:shd w:val="clear" w:color="auto" w:fill="FFFFFF"/>
        </w:rPr>
        <w:t xml:space="preserve"> </w:t>
      </w:r>
      <w:r w:rsidRPr="00724169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Эта идея была поддержана Международной федерацией производителей сельхозпродукции, инициаторами праздника также стали – Фонд «Всемирный женский саммит», Всемирная ассоциация женщин села и сеть объединений сельских женщин Африки. Так день 15 октября стал «красным» днем календаря для всех сельских женщин мира.</w:t>
      </w:r>
      <w:r w:rsidRPr="00724169">
        <w:rPr>
          <w:rFonts w:ascii="Arial" w:hAnsi="Arial" w:cs="Arial"/>
          <w:color w:val="080808"/>
          <w:sz w:val="28"/>
          <w:szCs w:val="28"/>
          <w:shd w:val="clear" w:color="auto" w:fill="FFFFFF"/>
        </w:rPr>
        <w:t xml:space="preserve"> </w:t>
      </w:r>
    </w:p>
    <w:p w:rsidR="00724169" w:rsidRDefault="00724169" w:rsidP="006808D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80808"/>
          <w:sz w:val="28"/>
          <w:szCs w:val="28"/>
          <w:shd w:val="clear" w:color="auto" w:fill="FFFFFF"/>
        </w:rPr>
      </w:pPr>
    </w:p>
    <w:p w:rsidR="005B1E0A" w:rsidRPr="005F5777" w:rsidRDefault="007F6F1C" w:rsidP="005F577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5F5777">
        <w:rPr>
          <w:color w:val="080808"/>
          <w:sz w:val="28"/>
          <w:szCs w:val="28"/>
          <w:shd w:val="clear" w:color="auto" w:fill="FFFFFF"/>
        </w:rPr>
        <w:t xml:space="preserve">Женщины в сельской местности ведут домашнее хозяйство, ухаживают за скотиной, сеют, пашут, собирают урожай. </w:t>
      </w:r>
      <w:r w:rsidR="000802BE" w:rsidRPr="005F5777">
        <w:rPr>
          <w:color w:val="000000"/>
          <w:sz w:val="28"/>
          <w:szCs w:val="28"/>
        </w:rPr>
        <w:t>Благодаря труду сельских женщин на прилавках магазинов каждый день появляется мясо, молоко, хлеб, масло и многие другие продукты. День сельских женщин объединяет тружениц всех профессий, проживающих в сельской местности.</w:t>
      </w:r>
    </w:p>
    <w:p w:rsidR="005B1E0A" w:rsidRPr="005F5777" w:rsidRDefault="00D261FB" w:rsidP="005F577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textAlignment w:val="baseline"/>
        <w:rPr>
          <w:color w:val="000000"/>
          <w:sz w:val="28"/>
          <w:szCs w:val="28"/>
          <w:shd w:val="clear" w:color="auto" w:fill="FAFAFA"/>
        </w:rPr>
      </w:pPr>
      <w:r w:rsidRPr="005F5777">
        <w:rPr>
          <w:color w:val="262525"/>
          <w:sz w:val="28"/>
          <w:szCs w:val="28"/>
        </w:rPr>
        <w:t xml:space="preserve">Переписи населения являются самым надёжным и подробным источником данных о населении страны. </w:t>
      </w:r>
      <w:r w:rsidRPr="005F5777">
        <w:rPr>
          <w:color w:val="000000"/>
          <w:sz w:val="28"/>
          <w:szCs w:val="28"/>
          <w:shd w:val="clear" w:color="auto" w:fill="FAFAFA"/>
        </w:rPr>
        <w:t>Поэтому</w:t>
      </w:r>
      <w:r w:rsidR="00724169" w:rsidRPr="005F5777">
        <w:rPr>
          <w:color w:val="000000"/>
          <w:sz w:val="28"/>
          <w:szCs w:val="28"/>
          <w:shd w:val="clear" w:color="auto" w:fill="FAFAFA"/>
        </w:rPr>
        <w:t xml:space="preserve">, </w:t>
      </w:r>
      <w:r w:rsidRPr="005F5777">
        <w:rPr>
          <w:color w:val="000000"/>
          <w:sz w:val="28"/>
          <w:szCs w:val="28"/>
          <w:shd w:val="clear" w:color="auto" w:fill="FAFAFA"/>
        </w:rPr>
        <w:t xml:space="preserve">в честь данного праздника, </w:t>
      </w:r>
      <w:r w:rsidR="00724169" w:rsidRPr="005F5777">
        <w:rPr>
          <w:color w:val="000000"/>
          <w:sz w:val="28"/>
          <w:szCs w:val="28"/>
          <w:shd w:val="clear" w:color="auto" w:fill="FAFAFA"/>
        </w:rPr>
        <w:t>Саратовстат представляет</w:t>
      </w:r>
      <w:r w:rsidR="0081649C" w:rsidRPr="005F5777">
        <w:rPr>
          <w:color w:val="000000"/>
          <w:sz w:val="28"/>
          <w:szCs w:val="28"/>
          <w:shd w:val="clear" w:color="auto" w:fill="FAFAFA"/>
        </w:rPr>
        <w:t xml:space="preserve"> </w:t>
      </w:r>
      <w:r w:rsidR="00E71C9C" w:rsidRPr="005F5777">
        <w:rPr>
          <w:color w:val="000000"/>
          <w:sz w:val="28"/>
          <w:szCs w:val="28"/>
          <w:shd w:val="clear" w:color="auto" w:fill="FAFAFA"/>
        </w:rPr>
        <w:t>вашему вниманию</w:t>
      </w:r>
      <w:r w:rsidR="0081649C" w:rsidRPr="005F5777">
        <w:rPr>
          <w:color w:val="000000"/>
          <w:sz w:val="28"/>
          <w:szCs w:val="28"/>
          <w:shd w:val="clear" w:color="auto" w:fill="FAFAFA"/>
        </w:rPr>
        <w:t xml:space="preserve"> статистические данные</w:t>
      </w:r>
      <w:r w:rsidRPr="005F5777">
        <w:rPr>
          <w:color w:val="000000"/>
          <w:sz w:val="28"/>
          <w:szCs w:val="28"/>
          <w:shd w:val="clear" w:color="auto" w:fill="FAFAFA"/>
        </w:rPr>
        <w:t xml:space="preserve"> Всероссийских переписей населения о женщинах, проживающих в сельской местности. </w:t>
      </w:r>
    </w:p>
    <w:p w:rsidR="00B84087" w:rsidRPr="005F5777" w:rsidRDefault="00B84087" w:rsidP="005F577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textAlignment w:val="baseline"/>
        <w:rPr>
          <w:color w:val="262525"/>
          <w:sz w:val="28"/>
          <w:szCs w:val="28"/>
        </w:rPr>
      </w:pPr>
      <w:r w:rsidRPr="005F5777">
        <w:rPr>
          <w:color w:val="000000"/>
          <w:sz w:val="28"/>
          <w:szCs w:val="28"/>
          <w:shd w:val="clear" w:color="auto" w:fill="FAFAFA"/>
        </w:rPr>
        <w:t>Всероссийская перепись населения 2010 года показала, что сельское женское население Сар</w:t>
      </w:r>
      <w:r w:rsidR="007A7D2B" w:rsidRPr="005F5777">
        <w:rPr>
          <w:color w:val="000000"/>
          <w:sz w:val="28"/>
          <w:szCs w:val="28"/>
          <w:shd w:val="clear" w:color="auto" w:fill="FAFAFA"/>
        </w:rPr>
        <w:t>атовской области составляло</w:t>
      </w:r>
      <w:r w:rsidRPr="005F5777">
        <w:rPr>
          <w:color w:val="000000"/>
          <w:sz w:val="28"/>
          <w:szCs w:val="28"/>
          <w:shd w:val="clear" w:color="auto" w:fill="FAFAFA"/>
        </w:rPr>
        <w:t xml:space="preserve"> 338 тыс. человек</w:t>
      </w:r>
      <w:r w:rsidR="001A438E">
        <w:rPr>
          <w:color w:val="000000"/>
          <w:sz w:val="28"/>
          <w:szCs w:val="28"/>
          <w:shd w:val="clear" w:color="auto" w:fill="FAFAFA"/>
        </w:rPr>
        <w:t>, а п</w:t>
      </w:r>
      <w:r w:rsidRPr="005F5777">
        <w:rPr>
          <w:color w:val="000000"/>
          <w:sz w:val="28"/>
          <w:szCs w:val="28"/>
          <w:shd w:val="clear" w:color="auto" w:fill="FAFAFA"/>
        </w:rPr>
        <w:t>о данным</w:t>
      </w:r>
      <w:r w:rsidR="007A7D2B" w:rsidRPr="005F5777">
        <w:rPr>
          <w:color w:val="000000"/>
          <w:sz w:val="28"/>
          <w:szCs w:val="28"/>
          <w:shd w:val="clear" w:color="auto" w:fill="FAFAFA"/>
        </w:rPr>
        <w:t xml:space="preserve"> переписи 2002 года </w:t>
      </w:r>
      <w:r w:rsidR="001A438E">
        <w:rPr>
          <w:color w:val="000000"/>
          <w:sz w:val="28"/>
          <w:szCs w:val="28"/>
          <w:shd w:val="clear" w:color="auto" w:fill="FAFAFA"/>
        </w:rPr>
        <w:t>–</w:t>
      </w:r>
      <w:r w:rsidRPr="005F5777">
        <w:rPr>
          <w:color w:val="000000"/>
          <w:sz w:val="28"/>
          <w:szCs w:val="28"/>
          <w:shd w:val="clear" w:color="auto" w:fill="FAFAFA"/>
        </w:rPr>
        <w:t xml:space="preserve"> 370 тыс. человек</w:t>
      </w:r>
      <w:r w:rsidR="007A7D2B" w:rsidRPr="005F5777">
        <w:rPr>
          <w:color w:val="000000"/>
          <w:sz w:val="28"/>
          <w:szCs w:val="28"/>
          <w:shd w:val="clear" w:color="auto" w:fill="FAFAFA"/>
        </w:rPr>
        <w:t xml:space="preserve">. Таким образом, </w:t>
      </w:r>
      <w:r w:rsidR="001A438E">
        <w:rPr>
          <w:color w:val="000000"/>
          <w:sz w:val="28"/>
          <w:szCs w:val="28"/>
          <w:shd w:val="clear" w:color="auto" w:fill="FAFAFA"/>
        </w:rPr>
        <w:t>к 2010 году</w:t>
      </w:r>
      <w:r w:rsidR="007A7D2B" w:rsidRPr="005F5777">
        <w:rPr>
          <w:color w:val="000000"/>
          <w:sz w:val="28"/>
          <w:szCs w:val="28"/>
          <w:shd w:val="clear" w:color="auto" w:fill="FAFAFA"/>
        </w:rPr>
        <w:t xml:space="preserve"> число сельских женщин в Саратовской области сократилось на 32 тыс. человек или на 9%.</w:t>
      </w:r>
    </w:p>
    <w:p w:rsidR="00184B5E" w:rsidRPr="005F5777" w:rsidRDefault="007A7D2B" w:rsidP="005F57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Средний возраст сельских жительниц по данным Всероссийской переписи населения 2010 года составил 43 года, на 3 года </w:t>
      </w:r>
      <w:r w:rsidR="001A438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старше</w:t>
      </w: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по сравнению с переписью 2002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года, где он составлял 40 лет</w:t>
      </w: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. </w:t>
      </w:r>
    </w:p>
    <w:p w:rsidR="000F05C5" w:rsidRPr="005F5777" w:rsidRDefault="001A438E" w:rsidP="005F57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В</w:t>
      </w:r>
      <w:r w:rsidR="007A7D2B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2010 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</w:t>
      </w: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трудоспособном возрасте 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находилось 178 тыс. сельских женщин или 53%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их 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общей численности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д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евочек и подростков 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–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53 тыс. человек 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16%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), селянок 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старше трудоспособного возраста 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– 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107 тыс. человек 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31%</w:t>
      </w:r>
      <w:r w:rsidR="005F74BF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)</w:t>
      </w:r>
      <w:r w:rsidR="00184B5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В свою очередь, по данным переписи населения 2002 года в трудоспособном возрасте находилось 189 тыс. человек, моложе трудоспособного возраста была 71 тыс. девочек и подростков</w:t>
      </w:r>
      <w:r w:rsidR="000F05C5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а старше трудоспособного возраста было 110 тыс. человек.</w:t>
      </w:r>
    </w:p>
    <w:p w:rsidR="000F05C5" w:rsidRPr="005F5777" w:rsidRDefault="000F05C5" w:rsidP="005F57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Переписи населения показали довольно значительный рост уровня образования сельских жительниц. Число имевших высшее образование женщин увеличилось на 40% (31 тыс. человек в 2010 году против 22 тыс. человек в 2002 году), среднее профессиональное образование – на 11% (81 тыс. человек в 2010 году против 73 тыс. человек в 2002 году). Количество женщин, имевших лишь общее образование</w:t>
      </w:r>
      <w:r w:rsidR="000802BE"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 2010 году</w:t>
      </w:r>
      <w:r w:rsidRPr="005F577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сократилось до 146 тыс. человек с 164 тыс. человек в 2002 году.</w:t>
      </w:r>
    </w:p>
    <w:p w:rsidR="008A0082" w:rsidRPr="005F5777" w:rsidRDefault="008A0082" w:rsidP="005F57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77">
        <w:rPr>
          <w:rFonts w:ascii="Times New Roman" w:hAnsi="Times New Roman" w:cs="Times New Roman"/>
          <w:sz w:val="28"/>
          <w:szCs w:val="28"/>
        </w:rPr>
        <w:t>Более актуальные сведения о жительницах сёл и деревень Саратовской области мы узнаем по</w:t>
      </w:r>
      <w:r w:rsidR="008B447E" w:rsidRPr="005F5777">
        <w:rPr>
          <w:rFonts w:ascii="Times New Roman" w:hAnsi="Times New Roman" w:cs="Times New Roman"/>
          <w:sz w:val="28"/>
          <w:szCs w:val="28"/>
        </w:rPr>
        <w:t xml:space="preserve"> </w:t>
      </w:r>
      <w:r w:rsidRPr="005F5777">
        <w:rPr>
          <w:rFonts w:ascii="Times New Roman" w:hAnsi="Times New Roman" w:cs="Times New Roman"/>
          <w:sz w:val="28"/>
          <w:szCs w:val="28"/>
        </w:rPr>
        <w:t>итогам В</w:t>
      </w:r>
      <w:r w:rsidR="008B447E" w:rsidRPr="005F5777">
        <w:rPr>
          <w:rFonts w:ascii="Times New Roman" w:hAnsi="Times New Roman" w:cs="Times New Roman"/>
          <w:sz w:val="28"/>
          <w:szCs w:val="28"/>
        </w:rPr>
        <w:t xml:space="preserve">сероссийской переписи населения, которые будут подведены в 4 квартале 2022 года. </w:t>
      </w:r>
    </w:p>
    <w:p w:rsidR="008B447E" w:rsidRPr="005F5777" w:rsidRDefault="008B447E" w:rsidP="005F577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</w:p>
    <w:p w:rsidR="008A0082" w:rsidRPr="005F5777" w:rsidRDefault="008A0082" w:rsidP="005F577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  <w:r w:rsidRPr="005F5777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5F5777">
        <w:rPr>
          <w:rFonts w:ascii="Times New Roman" w:eastAsia="Calibri" w:hAnsi="Times New Roman" w:cs="Times New Roman"/>
          <w:i/>
          <w:color w:val="525252"/>
          <w:sz w:val="28"/>
          <w:szCs w:val="28"/>
        </w:rPr>
        <w:t>Госуслуг</w:t>
      </w:r>
      <w:proofErr w:type="spellEnd"/>
      <w:r w:rsidRPr="005F5777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A0082" w:rsidRPr="00A45FD9" w:rsidRDefault="008A0082" w:rsidP="00D26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082" w:rsidRPr="00A45FD9" w:rsidSect="00011EFB">
      <w:headerReference w:type="default" r:id="rId7"/>
      <w:pgSz w:w="11906" w:h="16838"/>
      <w:pgMar w:top="1134" w:right="850" w:bottom="1134" w:left="1701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8E" w:rsidRDefault="001A438E" w:rsidP="00011EFB">
      <w:pPr>
        <w:spacing w:after="0" w:line="240" w:lineRule="auto"/>
      </w:pPr>
      <w:r>
        <w:separator/>
      </w:r>
    </w:p>
  </w:endnote>
  <w:endnote w:type="continuationSeparator" w:id="0">
    <w:p w:rsidR="001A438E" w:rsidRDefault="001A438E" w:rsidP="000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8E" w:rsidRDefault="001A438E" w:rsidP="00011EFB">
      <w:pPr>
        <w:spacing w:after="0" w:line="240" w:lineRule="auto"/>
      </w:pPr>
      <w:r>
        <w:separator/>
      </w:r>
    </w:p>
  </w:footnote>
  <w:footnote w:type="continuationSeparator" w:id="0">
    <w:p w:rsidR="001A438E" w:rsidRDefault="001A438E" w:rsidP="0001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8E" w:rsidRDefault="001A438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331844" wp14:editId="35369AD5">
          <wp:simplePos x="0" y="0"/>
          <wp:positionH relativeFrom="column">
            <wp:posOffset>-1070610</wp:posOffset>
          </wp:positionH>
          <wp:positionV relativeFrom="paragraph">
            <wp:posOffset>-1230630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38E" w:rsidRDefault="001A43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5"/>
    <w:rsid w:val="00011EFB"/>
    <w:rsid w:val="000802BE"/>
    <w:rsid w:val="000A5F41"/>
    <w:rsid w:val="000F05C5"/>
    <w:rsid w:val="00184B5E"/>
    <w:rsid w:val="001A438E"/>
    <w:rsid w:val="00213F81"/>
    <w:rsid w:val="002E3AD4"/>
    <w:rsid w:val="004966C6"/>
    <w:rsid w:val="004C5D1E"/>
    <w:rsid w:val="005B1E0A"/>
    <w:rsid w:val="005F5777"/>
    <w:rsid w:val="005F74BF"/>
    <w:rsid w:val="006808DA"/>
    <w:rsid w:val="00724169"/>
    <w:rsid w:val="007A7D2B"/>
    <w:rsid w:val="007B0F79"/>
    <w:rsid w:val="007C3641"/>
    <w:rsid w:val="007C7062"/>
    <w:rsid w:val="007F6F1C"/>
    <w:rsid w:val="0081649C"/>
    <w:rsid w:val="008A0082"/>
    <w:rsid w:val="008B447E"/>
    <w:rsid w:val="00996655"/>
    <w:rsid w:val="00A4658F"/>
    <w:rsid w:val="00B84087"/>
    <w:rsid w:val="00C34D73"/>
    <w:rsid w:val="00CD2819"/>
    <w:rsid w:val="00D22CFB"/>
    <w:rsid w:val="00D261FB"/>
    <w:rsid w:val="00E71C9C"/>
    <w:rsid w:val="00F5502F"/>
    <w:rsid w:val="00F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802BE"/>
  </w:style>
  <w:style w:type="character" w:styleId="a4">
    <w:name w:val="Hyperlink"/>
    <w:basedOn w:val="a0"/>
    <w:uiPriority w:val="99"/>
    <w:semiHidden/>
    <w:unhideWhenUsed/>
    <w:rsid w:val="000802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EFB"/>
  </w:style>
  <w:style w:type="paragraph" w:styleId="a9">
    <w:name w:val="footer"/>
    <w:basedOn w:val="a"/>
    <w:link w:val="aa"/>
    <w:uiPriority w:val="99"/>
    <w:unhideWhenUsed/>
    <w:rsid w:val="0001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802BE"/>
  </w:style>
  <w:style w:type="character" w:styleId="a4">
    <w:name w:val="Hyperlink"/>
    <w:basedOn w:val="a0"/>
    <w:uiPriority w:val="99"/>
    <w:semiHidden/>
    <w:unhideWhenUsed/>
    <w:rsid w:val="000802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EFB"/>
  </w:style>
  <w:style w:type="paragraph" w:styleId="a9">
    <w:name w:val="footer"/>
    <w:basedOn w:val="a"/>
    <w:link w:val="aa"/>
    <w:uiPriority w:val="99"/>
    <w:unhideWhenUsed/>
    <w:rsid w:val="0001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Владимировна</dc:creator>
  <cp:lastModifiedBy>Виктория Сергеевна С</cp:lastModifiedBy>
  <cp:revision>2</cp:revision>
  <cp:lastPrinted>2020-10-15T05:41:00Z</cp:lastPrinted>
  <dcterms:created xsi:type="dcterms:W3CDTF">2020-10-15T07:54:00Z</dcterms:created>
  <dcterms:modified xsi:type="dcterms:W3CDTF">2020-10-15T07:54:00Z</dcterms:modified>
</cp:coreProperties>
</file>