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94" w:rsidRPr="007D3B54" w:rsidRDefault="007D3B54" w:rsidP="007D3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54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9.5pt;width:240pt;height:319.5pt;z-index:251659264;mso-position-horizontal-relative:margin;mso-position-vertical-relative:margin">
            <v:imagedata r:id="rId4" o:title="1"/>
            <w10:wrap type="square" anchorx="margin" anchory="margin"/>
          </v:shape>
        </w:pict>
      </w:r>
      <w:proofErr w:type="spellStart"/>
      <w:r w:rsidRPr="007D3B54">
        <w:rPr>
          <w:rFonts w:ascii="Times New Roman" w:hAnsi="Times New Roman" w:cs="Times New Roman"/>
          <w:b/>
          <w:sz w:val="28"/>
          <w:szCs w:val="28"/>
        </w:rPr>
        <w:t>Россельхозцентр</w:t>
      </w:r>
      <w:proofErr w:type="spellEnd"/>
      <w:r w:rsidRPr="007D3B54">
        <w:rPr>
          <w:rFonts w:ascii="Times New Roman" w:hAnsi="Times New Roman" w:cs="Times New Roman"/>
          <w:b/>
          <w:sz w:val="28"/>
          <w:szCs w:val="28"/>
        </w:rPr>
        <w:t xml:space="preserve"> предупреждает о массовом лете лугового мотылька</w:t>
      </w:r>
    </w:p>
    <w:p w:rsidR="007D3B54" w:rsidRPr="007D3B54" w:rsidRDefault="007D3B54" w:rsidP="007D3B54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Саратовской области с середины августа наблюдается массовый лет бабочек лугового мотылька.  </w:t>
      </w:r>
      <w:proofErr w:type="gram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областном</w:t>
      </w:r>
      <w:proofErr w:type="gram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центре  и других районах области  массы бабочек  летали и заполонили клумбы,  детские площадки и подъезды. Бабочки в большом количестве летают на дачных участках, огородах, а также на пастбищах и </w:t>
      </w:r>
      <w:proofErr w:type="spell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сельхозугодьях</w:t>
      </w:r>
      <w:proofErr w:type="spell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есть цветущая сорная растительность.</w:t>
      </w:r>
    </w:p>
    <w:p w:rsidR="007D3B54" w:rsidRPr="007D3B54" w:rsidRDefault="007D3B54" w:rsidP="007D3B54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 Причинами, вызвавшими значительную вспышку численности вредителя, стали погодные условия весны и лета этого года в сочетании с цикличностью развития вредителя. </w:t>
      </w:r>
      <w:r w:rsidRPr="007D3B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у многих насекомых всплеск появления мотылька отмечается каждые 12-14 лет. Обычно их активность идёт на спад через 2 недели после появления.</w:t>
      </w:r>
    </w:p>
    <w:p w:rsidR="007D3B54" w:rsidRPr="007D3B54" w:rsidRDefault="007D3B54" w:rsidP="007D3B54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Сейчас наблюдался активный лет бабочек второй </w:t>
      </w:r>
      <w:proofErr w:type="gram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генерации,  но</w:t>
      </w:r>
      <w:proofErr w:type="gram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высокой температуры и низкой влажности воздуха бабочки остаются стерильными  и луговой мотылек как вредитель хозяйственного значения иметь не будут.</w:t>
      </w:r>
    </w:p>
    <w:p w:rsidR="007D3B54" w:rsidRPr="007D3B54" w:rsidRDefault="007D3B54" w:rsidP="007D3B5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засушливые годы луговой мотылек размножается в зарослях сорняков и около водоемов. Кормится и откладывает яйца мотылек на полевых и луговых травах. В рацион входят более 35 растительных семейств, включающие дикорастущие так и культурные виды. Наиболее предпочитаемые из </w:t>
      </w:r>
      <w:proofErr w:type="spell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сельхозкультур</w:t>
      </w:r>
      <w:proofErr w:type="spell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подсолнечник, кукуруза, бобовые, а так же </w:t>
      </w:r>
      <w:proofErr w:type="gram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овощные .</w:t>
      </w:r>
      <w:proofErr w:type="gram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Развиваются гусеницы в зависимости от погодных условий от 12 до 30 дней. Закончив питание, гусеницы уходят в почву на окукливание и зимовку.</w:t>
      </w:r>
    </w:p>
    <w:p w:rsidR="007D3B54" w:rsidRPr="007D3B54" w:rsidRDefault="007D3B54" w:rsidP="007D3B5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борьбы.</w:t>
      </w:r>
    </w:p>
    <w:p w:rsidR="007D3B54" w:rsidRPr="007D3B54" w:rsidRDefault="007D3B54" w:rsidP="007D3B5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уничтожения злостного вредителя используют агротехнические, химические и биологические методы.</w:t>
      </w:r>
    </w:p>
    <w:p w:rsidR="007D3B54" w:rsidRPr="007D3B54" w:rsidRDefault="007D3B54" w:rsidP="007D3B5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начале весны обязательно нужно проводить глубокую вспашку, при которой погибают коконы лугового мотылька.</w:t>
      </w:r>
    </w:p>
    <w:p w:rsidR="007D3B54" w:rsidRPr="007D3B54" w:rsidRDefault="007D3B54" w:rsidP="007D3B5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вегетационный сезон необходимо скашивать травы, проводить культивацию, очищать приусадебные участки от сорной растительности.</w:t>
      </w:r>
    </w:p>
    <w:p w:rsidR="007D3B54" w:rsidRPr="007D3B54" w:rsidRDefault="007D3B54" w:rsidP="007D3B5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незначительной численности гусениц на дачных участках их можно собирать вручную или применять биопрепараты: «</w:t>
      </w:r>
      <w:proofErr w:type="spell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Битоксибациллин</w:t>
      </w:r>
      <w:proofErr w:type="spell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50 г на 10 л воды (2 кг/га), «</w:t>
      </w:r>
      <w:proofErr w:type="spell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Лепидоцид</w:t>
      </w:r>
      <w:proofErr w:type="spell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30 г на 10 л воды (1 кг/га).</w:t>
      </w:r>
    </w:p>
    <w:p w:rsidR="007D3B54" w:rsidRPr="007D3B54" w:rsidRDefault="007D3B54" w:rsidP="007D3B5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же для борьбы с луговым мотыльком используют энтомофагов. В начале лета на посевы выпускают </w:t>
      </w:r>
      <w:proofErr w:type="spell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трихограмм</w:t>
      </w:r>
      <w:proofErr w:type="spell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мушек-наездников, откладывающих яйца в гусениц вредителя.</w:t>
      </w:r>
    </w:p>
    <w:p w:rsidR="007D3B54" w:rsidRPr="007D3B54" w:rsidRDefault="007D3B54" w:rsidP="007D3B5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массовом распространении 5-10 гусениц/</w:t>
      </w:r>
      <w:proofErr w:type="spellStart"/>
      <w:proofErr w:type="gram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 инсектициды (</w:t>
      </w:r>
      <w:proofErr w:type="spell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Амплиго</w:t>
      </w:r>
      <w:proofErr w:type="spell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МКС – 0,2 л/га; </w:t>
      </w:r>
      <w:proofErr w:type="spell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Децис</w:t>
      </w:r>
      <w:proofErr w:type="spell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Эксперт,КЭ</w:t>
      </w:r>
      <w:proofErr w:type="spellEnd"/>
      <w:r w:rsidRPr="007D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-0,05-0,1 л/га). К ним наиболее восприимчивы гусеницы младших возрастов.</w:t>
      </w:r>
      <w:bookmarkStart w:id="0" w:name="_GoBack"/>
      <w:bookmarkEnd w:id="0"/>
    </w:p>
    <w:p w:rsidR="007D3B54" w:rsidRDefault="007D3B54" w:rsidP="007D3B54">
      <w:pPr>
        <w:jc w:val="center"/>
        <w:rPr>
          <w:b/>
        </w:rPr>
      </w:pPr>
    </w:p>
    <w:p w:rsidR="007D3B54" w:rsidRPr="007D3B54" w:rsidRDefault="007D3B54" w:rsidP="007D3B54">
      <w:pPr>
        <w:jc w:val="center"/>
        <w:rPr>
          <w:b/>
        </w:rPr>
      </w:pPr>
    </w:p>
    <w:sectPr w:rsidR="007D3B54" w:rsidRPr="007D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D0"/>
    <w:rsid w:val="00027FD0"/>
    <w:rsid w:val="00406994"/>
    <w:rsid w:val="007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19C4E"/>
  <w15:chartTrackingRefBased/>
  <w15:docId w15:val="{76901310-D12E-415E-AC77-9AB6F03D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B5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Перелюбского района</dc:creator>
  <cp:keywords/>
  <dc:description/>
  <cp:lastModifiedBy>Администрация Перелюбского района</cp:lastModifiedBy>
  <cp:revision>2</cp:revision>
  <dcterms:created xsi:type="dcterms:W3CDTF">2021-09-01T05:41:00Z</dcterms:created>
  <dcterms:modified xsi:type="dcterms:W3CDTF">2021-09-01T05:43:00Z</dcterms:modified>
</cp:coreProperties>
</file>