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3A6" w:rsidRPr="00AB4ECD" w:rsidRDefault="00AB4ECD" w:rsidP="00AB4E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ECD">
        <w:rPr>
          <w:rFonts w:ascii="Times New Roman" w:hAnsi="Times New Roman" w:cs="Times New Roman"/>
          <w:b/>
          <w:sz w:val="28"/>
          <w:szCs w:val="28"/>
        </w:rPr>
        <w:t xml:space="preserve">Рассказываем о ключевых преимуществах цифрового </w:t>
      </w:r>
      <w:proofErr w:type="spellStart"/>
      <w:r w:rsidRPr="00AB4ECD">
        <w:rPr>
          <w:rFonts w:ascii="Times New Roman" w:hAnsi="Times New Roman" w:cs="Times New Roman"/>
          <w:b/>
          <w:sz w:val="28"/>
          <w:szCs w:val="28"/>
        </w:rPr>
        <w:t>маркетплейса</w:t>
      </w:r>
      <w:proofErr w:type="spellEnd"/>
      <w:r w:rsidRPr="00AB4ECD">
        <w:rPr>
          <w:rFonts w:ascii="Times New Roman" w:hAnsi="Times New Roman" w:cs="Times New Roman"/>
          <w:b/>
          <w:sz w:val="28"/>
          <w:szCs w:val="28"/>
        </w:rPr>
        <w:t xml:space="preserve"> «Витрина имущества банкротов»</w:t>
      </w:r>
      <w:bookmarkStart w:id="0" w:name="_GoBack"/>
      <w:bookmarkEnd w:id="0"/>
    </w:p>
    <w:p w:rsidR="00AB4ECD" w:rsidRPr="00AB4ECD" w:rsidRDefault="00AB4ECD" w:rsidP="00AB4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ECD">
        <w:rPr>
          <w:rFonts w:ascii="Times New Roman" w:hAnsi="Times New Roman" w:cs="Times New Roman"/>
          <w:sz w:val="28"/>
          <w:szCs w:val="28"/>
        </w:rPr>
        <w:t>Маркетплейс</w:t>
      </w:r>
      <w:proofErr w:type="spellEnd"/>
      <w:r w:rsidRPr="00AB4ECD">
        <w:rPr>
          <w:rFonts w:ascii="Times New Roman" w:hAnsi="Times New Roman" w:cs="Times New Roman"/>
          <w:sz w:val="28"/>
          <w:szCs w:val="28"/>
        </w:rPr>
        <w:t xml:space="preserve"> «Витрина имущества банкротов» представляет собой онлайн-платформу, которая содержит в структурированном виде сведения о реализации имущества должников</w:t>
      </w:r>
      <w:r w:rsidR="000127FB">
        <w:rPr>
          <w:rFonts w:ascii="Times New Roman" w:hAnsi="Times New Roman" w:cs="Times New Roman"/>
          <w:sz w:val="28"/>
          <w:szCs w:val="28"/>
        </w:rPr>
        <w:t xml:space="preserve"> – юридических лиц</w:t>
      </w:r>
      <w:r w:rsidRPr="00AB4ECD">
        <w:rPr>
          <w:rFonts w:ascii="Times New Roman" w:hAnsi="Times New Roman" w:cs="Times New Roman"/>
          <w:sz w:val="28"/>
          <w:szCs w:val="28"/>
        </w:rPr>
        <w:t xml:space="preserve">, признанных банкротами в установленном законодательством порядке. 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Ключевые преимущес</w:t>
      </w:r>
      <w:r>
        <w:rPr>
          <w:rFonts w:ascii="Times New Roman" w:hAnsi="Times New Roman" w:cs="Times New Roman"/>
          <w:sz w:val="28"/>
          <w:szCs w:val="28"/>
        </w:rPr>
        <w:t xml:space="preserve">тва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AB4ECD">
        <w:rPr>
          <w:rFonts w:ascii="Times New Roman" w:hAnsi="Times New Roman" w:cs="Times New Roman"/>
          <w:sz w:val="28"/>
          <w:szCs w:val="28"/>
        </w:rPr>
        <w:t>аркетплейса</w:t>
      </w:r>
      <w:proofErr w:type="spellEnd"/>
      <w:r w:rsidRPr="00AB4ECD">
        <w:rPr>
          <w:rFonts w:ascii="Times New Roman" w:hAnsi="Times New Roman" w:cs="Times New Roman"/>
          <w:sz w:val="28"/>
          <w:szCs w:val="28"/>
        </w:rPr>
        <w:t>: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 каталог можно просматривать бесплатно и без регистрации;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</w:t>
      </w:r>
      <w:r w:rsidR="00272821">
        <w:rPr>
          <w:rFonts w:ascii="Times New Roman" w:hAnsi="Times New Roman" w:cs="Times New Roman"/>
          <w:sz w:val="28"/>
          <w:szCs w:val="28"/>
        </w:rPr>
        <w:t> </w:t>
      </w:r>
      <w:r w:rsidRPr="00AB4ECD">
        <w:rPr>
          <w:rFonts w:ascii="Times New Roman" w:hAnsi="Times New Roman" w:cs="Times New Roman"/>
          <w:sz w:val="28"/>
          <w:szCs w:val="28"/>
        </w:rPr>
        <w:t xml:space="preserve">данные автоматически синхронизируются с </w:t>
      </w:r>
      <w:proofErr w:type="spellStart"/>
      <w:r w:rsidRPr="00AB4ECD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AB4ECD">
        <w:rPr>
          <w:rFonts w:ascii="Times New Roman" w:hAnsi="Times New Roman" w:cs="Times New Roman"/>
          <w:sz w:val="28"/>
          <w:szCs w:val="28"/>
        </w:rPr>
        <w:t>, ГИБДД и иными государственными информационными системами;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 гибкие фильтры по региону, виду имущества, ценовому диапазону, статусу торгов и техническим характеристикам (для транспорта);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 xml:space="preserve">- юридическая прозрачность – реализация </w:t>
      </w:r>
      <w:r w:rsidR="00272821">
        <w:rPr>
          <w:rFonts w:ascii="Times New Roman" w:hAnsi="Times New Roman" w:cs="Times New Roman"/>
          <w:sz w:val="28"/>
          <w:szCs w:val="28"/>
        </w:rPr>
        <w:t xml:space="preserve">идет </w:t>
      </w:r>
      <w:r w:rsidRPr="00AB4ECD">
        <w:rPr>
          <w:rFonts w:ascii="Times New Roman" w:hAnsi="Times New Roman" w:cs="Times New Roman"/>
          <w:sz w:val="28"/>
          <w:szCs w:val="28"/>
        </w:rPr>
        <w:t>исключительно через электронные торги в соответствии с законодательством, что гарантирует чистоту сделки;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 возможность привлечения профессиональных агентов для подготовки документов и участия в торгах.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В сервисе представлены объявления о продаже следующих категорий имущества: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 жилая и коммерческая недвижимость, земельные участки;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 легковые и грузовые автомобили, специальная техника;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 готовый бизнес и производственные линии;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>- оборудование, машины и механизмы;</w:t>
      </w:r>
    </w:p>
    <w:p w:rsidR="00AB4ECD" w:rsidRP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B4ECD">
        <w:rPr>
          <w:rFonts w:ascii="Times New Roman" w:hAnsi="Times New Roman" w:cs="Times New Roman"/>
          <w:sz w:val="28"/>
          <w:szCs w:val="28"/>
        </w:rPr>
        <w:t>дебиторская задолженность, нематериальные активы (патенты, товарные знаки).</w:t>
      </w:r>
    </w:p>
    <w:p w:rsid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ECD">
        <w:rPr>
          <w:rFonts w:ascii="Times New Roman" w:hAnsi="Times New Roman" w:cs="Times New Roman"/>
          <w:sz w:val="28"/>
          <w:szCs w:val="28"/>
        </w:rPr>
        <w:t xml:space="preserve">Рекомендуем  использовать </w:t>
      </w:r>
      <w:proofErr w:type="gramStart"/>
      <w:r w:rsidRPr="00AB4ECD">
        <w:rPr>
          <w:rFonts w:ascii="Times New Roman" w:hAnsi="Times New Roman" w:cs="Times New Roman"/>
          <w:sz w:val="28"/>
          <w:szCs w:val="28"/>
        </w:rPr>
        <w:t>цифровой</w:t>
      </w:r>
      <w:proofErr w:type="gramEnd"/>
      <w:r w:rsidRPr="00AB4E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ECD">
        <w:rPr>
          <w:rFonts w:ascii="Times New Roman" w:hAnsi="Times New Roman" w:cs="Times New Roman"/>
          <w:sz w:val="28"/>
          <w:szCs w:val="28"/>
        </w:rPr>
        <w:t>маркетплейс</w:t>
      </w:r>
      <w:proofErr w:type="spellEnd"/>
      <w:r w:rsidRPr="00AB4ECD">
        <w:rPr>
          <w:rFonts w:ascii="Times New Roman" w:hAnsi="Times New Roman" w:cs="Times New Roman"/>
          <w:sz w:val="28"/>
          <w:szCs w:val="28"/>
        </w:rPr>
        <w:t xml:space="preserve"> для поиска и приобретения имущества. Это способствует повышению эффективности реализации активов и защите прав всех участников сделки.</w:t>
      </w:r>
    </w:p>
    <w:p w:rsidR="00AB4ECD" w:rsidRDefault="00AB4ECD" w:rsidP="00AB4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ECD" w:rsidRPr="00AB4ECD" w:rsidRDefault="00AB4ECD" w:rsidP="00AB4EC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B4ECD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AB4ECD" w:rsidRPr="00AB4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ECD"/>
    <w:rsid w:val="000127FB"/>
    <w:rsid w:val="001055E1"/>
    <w:rsid w:val="00272821"/>
    <w:rsid w:val="003D45DA"/>
    <w:rsid w:val="00455A88"/>
    <w:rsid w:val="005A33A6"/>
    <w:rsid w:val="00AB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7</cp:revision>
  <dcterms:created xsi:type="dcterms:W3CDTF">2026-08-28T06:22:00Z</dcterms:created>
  <dcterms:modified xsi:type="dcterms:W3CDTF">2026-09-03T12:17:00Z</dcterms:modified>
</cp:coreProperties>
</file>