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08CC" w14:textId="77777777" w:rsidR="001B4B85" w:rsidRDefault="001B4B85" w:rsidP="001B4B85">
      <w:pPr>
        <w:pStyle w:val="a3"/>
        <w:shd w:val="clear" w:color="auto" w:fill="FFFFFF"/>
        <w:spacing w:before="0" w:beforeAutospacing="0" w:after="0" w:afterAutospacing="0"/>
        <w:textAlignment w:val="baseline"/>
        <w:rPr>
          <w:color w:val="444444"/>
          <w:sz w:val="27"/>
          <w:szCs w:val="27"/>
        </w:rPr>
      </w:pPr>
      <w:r>
        <w:rPr>
          <w:rStyle w:val="a4"/>
          <w:rFonts w:ascii="inherit" w:hAnsi="inherit"/>
          <w:color w:val="000000"/>
          <w:sz w:val="27"/>
          <w:szCs w:val="27"/>
          <w:bdr w:val="none" w:sz="0" w:space="0" w:color="auto" w:frame="1"/>
        </w:rPr>
        <w:t>Срок действия специальной оценки условий труда</w:t>
      </w:r>
    </w:p>
    <w:p w14:paraId="416253CC" w14:textId="77777777" w:rsidR="001B4B85" w:rsidRDefault="001B4B85" w:rsidP="001B4B85">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Согласно законодательству, работодатель должен обеспечить безопасные условия работы в компании и охрану труда работников. Оценка условий труда – один из этапов для выполнения данного требования. Ранее работодатели обязаны были проводить аттестацию рабочих мест по условиям труда. С 2014 года вместо аттестации рабочих мест проводится специальная оценка условий труда.</w:t>
      </w:r>
    </w:p>
    <w:p w14:paraId="7435A334" w14:textId="77777777" w:rsidR="001B4B85" w:rsidRDefault="001B4B85" w:rsidP="001B4B85">
      <w:pPr>
        <w:pStyle w:val="a3"/>
        <w:shd w:val="clear" w:color="auto" w:fill="FFFFFF"/>
        <w:spacing w:before="0" w:beforeAutospacing="0" w:after="0" w:afterAutospacing="0"/>
        <w:textAlignment w:val="baseline"/>
        <w:rPr>
          <w:color w:val="444444"/>
          <w:sz w:val="27"/>
          <w:szCs w:val="27"/>
        </w:rPr>
      </w:pPr>
      <w:r>
        <w:rPr>
          <w:color w:val="000000"/>
          <w:sz w:val="27"/>
          <w:szCs w:val="27"/>
          <w:bdr w:val="none" w:sz="0" w:space="0" w:color="auto" w:frame="1"/>
        </w:rPr>
        <w:t xml:space="preserve">Данная обязанность распространяется на все компании независимо от их организационно-правовых форм и форм собственности, индивидуальных предпринимателей. Сфера деятельности, в которой работает компания, а также статус предпринимателя (например, малый бизнес), количество сотрудников не играют роли. Стоит отметить, что относительно некоторых работников оценка условий труда проводиться не должна. К таким работникам относятся: – работники, трудящиеся дома (надомники); – работники, трудящиеся дистанционно; – сотрудники, трудящиеся у физлиц, не имеющих статуса ИП. В отношении некоторых рабочих мест по отдельным видам деятельности специальная оценка условий труда осуществляется с учетом некоторых особенностей, которые устанавливаются Минтрудом России. Так, например, особенности проведения установлены для некоторых категорий медработников, творческих работников театров, цирков и так далее. СРОК ДЕЙСТВИЯ СПЕЦИАЛЬНОЙ ОЦЕНКИ УСЛОВИЙ ТРУДА По общему правилу специальная оценка условий труда проводится компаниями-работодателями не реже одного раза в пять лет, в некоторых случаях данный срок может составлять 6 и 12 месяцев. Большая часть работодателей (условия труда у которых не являются опасными или вредными), могут проводить оценку условий труда этапами и завершить ее проведение до конца 2018 года (до 31 декабря 2018 года). Однако результаты специальной оценки являются действительными до момента, когда условия труда были изменены. Законодательством установлен ряд случаев, когда компания – работодатель обязана провести незапланированную оценку условий труда работников, таким образом, сроки проведения оценки условий труда будут сокращены. Так, в течение года (двенадцати месяцев) необходимо провести незапланированную проверку условий труда работников в случае, если: – в эксплуатацию вводится новое рабочее место (под вводом стоит понимать именно фактическое начало работы на этом рабочем месте; как правило, этим днем считается первый рабочий день сотрудника, который принят на это рабочее место); – были изменены условия труда (замена оборудования на производстве, сырья, средств защиты, если от этого меняется влияние вредных факторов производства на организм работника). Сроки проведения специальной оценки условий труда могут быть еще короче – полгода (6 месяцев) со дня, когда имели место быть следующие случаи: – если в процессе проверки трудовой инспекцией были обнаружены нарушения законодательства об оценке условий труда; – если произошло ЧП (несчастный случай) или у сотрудников предприятия было выявлено проф. заболевание (то есть вредное воздействие производства повлекло возникновение заболевания у работника); – если профсоюзная организация работников выступила с обоснованным предложением о </w:t>
      </w:r>
      <w:r>
        <w:rPr>
          <w:color w:val="000000"/>
          <w:sz w:val="27"/>
          <w:szCs w:val="27"/>
          <w:bdr w:val="none" w:sz="0" w:space="0" w:color="auto" w:frame="1"/>
        </w:rPr>
        <w:lastRenderedPageBreak/>
        <w:t>проведении внеплановой оценки. Таким образом, специальная оценка условий труда (сроки проведения) могут отличаться при возникновении некоторых случаев. Стоит учитывать, если до начала 2014 года (1 января 2014 года) предприятие проводило аттестацию рабочих мест в установленном порядке, то специальную оценку условий труда оно имеет право не проводить в течение пяти лет со дня завершения данной аттестации (если не возникнут причины для проведения внеплановой оценки).</w:t>
      </w:r>
    </w:p>
    <w:p w14:paraId="48C309E3" w14:textId="77777777" w:rsidR="001B4B85" w:rsidRDefault="001B4B85" w:rsidP="001B4B85">
      <w:pPr>
        <w:pStyle w:val="a3"/>
        <w:shd w:val="clear" w:color="auto" w:fill="FFFFFF"/>
        <w:spacing w:before="0" w:beforeAutospacing="0" w:after="0" w:afterAutospacing="0"/>
        <w:textAlignment w:val="baseline"/>
        <w:rPr>
          <w:color w:val="444444"/>
          <w:sz w:val="27"/>
          <w:szCs w:val="27"/>
        </w:rPr>
      </w:pPr>
      <w:r>
        <w:rPr>
          <w:rStyle w:val="a6"/>
          <w:rFonts w:ascii="inherit" w:hAnsi="inherit"/>
          <w:color w:val="000000"/>
          <w:sz w:val="27"/>
          <w:szCs w:val="27"/>
          <w:bdr w:val="none" w:sz="0" w:space="0" w:color="auto" w:frame="1"/>
        </w:rPr>
        <w:t>Источник публикации: </w:t>
      </w:r>
      <w:hyperlink r:id="rId4" w:history="1">
        <w:r>
          <w:rPr>
            <w:rStyle w:val="a5"/>
            <w:rFonts w:ascii="inherit" w:hAnsi="inherit"/>
            <w:i/>
            <w:iCs/>
            <w:color w:val="26ABD3"/>
            <w:sz w:val="27"/>
            <w:szCs w:val="27"/>
            <w:bdr w:val="none" w:sz="0" w:space="0" w:color="auto" w:frame="1"/>
          </w:rPr>
          <w:t>spmag.ru</w:t>
        </w:r>
      </w:hyperlink>
      <w:r>
        <w:rPr>
          <w:rStyle w:val="a6"/>
          <w:rFonts w:ascii="inherit" w:hAnsi="inherit"/>
          <w:color w:val="000000"/>
          <w:sz w:val="27"/>
          <w:szCs w:val="27"/>
          <w:bdr w:val="none" w:sz="0" w:space="0" w:color="auto" w:frame="1"/>
        </w:rPr>
        <w:t>.</w:t>
      </w:r>
    </w:p>
    <w:p w14:paraId="7278FE0D" w14:textId="77777777" w:rsidR="00B65A20" w:rsidRPr="001B4B85" w:rsidRDefault="00B65A20" w:rsidP="001B4B85"/>
    <w:sectPr w:rsidR="00B65A20" w:rsidRPr="001B4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20"/>
    <w:rsid w:val="001B4B85"/>
    <w:rsid w:val="002D502A"/>
    <w:rsid w:val="00472F81"/>
    <w:rsid w:val="00B6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7833-188C-4ACD-BE63-943A7E56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2F81"/>
    <w:rPr>
      <w:b/>
      <w:bCs/>
    </w:rPr>
  </w:style>
  <w:style w:type="character" w:styleId="a5">
    <w:name w:val="Hyperlink"/>
    <w:basedOn w:val="a0"/>
    <w:uiPriority w:val="99"/>
    <w:semiHidden/>
    <w:unhideWhenUsed/>
    <w:rsid w:val="00472F81"/>
    <w:rPr>
      <w:color w:val="0000FF"/>
      <w:u w:val="single"/>
    </w:rPr>
  </w:style>
  <w:style w:type="character" w:styleId="a6">
    <w:name w:val="Emphasis"/>
    <w:basedOn w:val="a0"/>
    <w:uiPriority w:val="20"/>
    <w:qFormat/>
    <w:rsid w:val="002D5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25926">
      <w:bodyDiv w:val="1"/>
      <w:marLeft w:val="0"/>
      <w:marRight w:val="0"/>
      <w:marTop w:val="0"/>
      <w:marBottom w:val="0"/>
      <w:divBdr>
        <w:top w:val="none" w:sz="0" w:space="0" w:color="auto"/>
        <w:left w:val="none" w:sz="0" w:space="0" w:color="auto"/>
        <w:bottom w:val="none" w:sz="0" w:space="0" w:color="auto"/>
        <w:right w:val="none" w:sz="0" w:space="0" w:color="auto"/>
      </w:divBdr>
    </w:div>
    <w:div w:id="857160870">
      <w:bodyDiv w:val="1"/>
      <w:marLeft w:val="0"/>
      <w:marRight w:val="0"/>
      <w:marTop w:val="0"/>
      <w:marBottom w:val="0"/>
      <w:divBdr>
        <w:top w:val="none" w:sz="0" w:space="0" w:color="auto"/>
        <w:left w:val="none" w:sz="0" w:space="0" w:color="auto"/>
        <w:bottom w:val="none" w:sz="0" w:space="0" w:color="auto"/>
        <w:right w:val="none" w:sz="0" w:space="0" w:color="auto"/>
      </w:divBdr>
    </w:div>
    <w:div w:id="16880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mag.ru/articles/srok-deystviya-specialnoy-ocenki-usloviy-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7</cp:revision>
  <dcterms:created xsi:type="dcterms:W3CDTF">2020-07-08T19:48:00Z</dcterms:created>
  <dcterms:modified xsi:type="dcterms:W3CDTF">2020-07-08T19:49:00Z</dcterms:modified>
</cp:coreProperties>
</file>