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C" w:rsidRPr="00B83225" w:rsidRDefault="00EF5F44" w:rsidP="0083053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83225">
        <w:rPr>
          <w:b/>
          <w:sz w:val="26"/>
          <w:szCs w:val="26"/>
        </w:rPr>
        <w:t xml:space="preserve">Независимая антикоррупционная экспертиза как </w:t>
      </w:r>
      <w:r w:rsidR="00CD0404" w:rsidRPr="00B83225">
        <w:rPr>
          <w:b/>
          <w:sz w:val="26"/>
          <w:szCs w:val="26"/>
        </w:rPr>
        <w:t>элемент процесса нормотворчества</w:t>
      </w:r>
    </w:p>
    <w:p w:rsidR="0083053C" w:rsidRPr="00B83225" w:rsidRDefault="0083053C" w:rsidP="0083053C">
      <w:pPr>
        <w:ind w:firstLine="708"/>
        <w:jc w:val="both"/>
        <w:rPr>
          <w:sz w:val="26"/>
          <w:szCs w:val="26"/>
        </w:rPr>
      </w:pPr>
    </w:p>
    <w:p w:rsidR="007172B1" w:rsidRPr="00B83225" w:rsidRDefault="007172B1" w:rsidP="007172B1">
      <w:pPr>
        <w:shd w:val="clear" w:color="auto" w:fill="FFFFFF"/>
        <w:ind w:firstLine="709"/>
        <w:jc w:val="both"/>
        <w:rPr>
          <w:sz w:val="26"/>
          <w:szCs w:val="26"/>
        </w:rPr>
      </w:pPr>
      <w:r w:rsidRPr="00B83225">
        <w:rPr>
          <w:sz w:val="26"/>
          <w:szCs w:val="26"/>
        </w:rPr>
        <w:t xml:space="preserve">Проведение правовой и антикоррупционной экспертизы в комплексе мер, направленных на обеспечение единства правового пространства, представляет собой один из необходимых механизмов развития современного правового пространства. Независимая антикоррупционная экспертиза по своей сути является практической деятельностью институтов гражданского общества и граждан, которая состоит в проведении исследования текста нормативного правового акта или проекта нормативного правового акта в целях выявления в нем коррупциогенных факторов. Независимые эксперты вправе осуществлять подготовку заключений на федеральные, региональные и муниципальные акты. </w:t>
      </w:r>
    </w:p>
    <w:p w:rsidR="007172B1" w:rsidRPr="00B83225" w:rsidRDefault="007172B1" w:rsidP="007172B1">
      <w:pPr>
        <w:ind w:firstLine="709"/>
        <w:jc w:val="both"/>
        <w:rPr>
          <w:sz w:val="26"/>
          <w:szCs w:val="26"/>
        </w:rPr>
      </w:pPr>
      <w:r w:rsidRPr="00B83225">
        <w:rPr>
          <w:sz w:val="26"/>
          <w:szCs w:val="26"/>
        </w:rPr>
        <w:t>Механизм проведения независимой антикоррупционной экспертизы нормативных правовых актов (проектов), уставов муниципальных образований и муниципальных правовых актов о внесении изменений в уставы муниципальных образований с целью выявления в них норм, способствующих совершению коррупционных правонарушений определяются Федеральным законом от 17.07.2009 № 172-ФЗ «Об 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 приказом Минюста России от 21.10.2011 № 363 «Об утверждении формы заключения по результатам независимой антикоррупционной экспертизы».</w:t>
      </w:r>
    </w:p>
    <w:p w:rsidR="007172B1" w:rsidRPr="00B83225" w:rsidRDefault="007172B1" w:rsidP="007172B1">
      <w:pPr>
        <w:pStyle w:val="ConsPlusNormal"/>
        <w:ind w:firstLine="709"/>
        <w:jc w:val="both"/>
        <w:rPr>
          <w:sz w:val="26"/>
          <w:szCs w:val="26"/>
        </w:rPr>
      </w:pPr>
      <w:r w:rsidRPr="00B83225">
        <w:rPr>
          <w:sz w:val="26"/>
          <w:szCs w:val="26"/>
        </w:rPr>
        <w:t>По результатам экспертизы на коррупциогенность составляется заключение, форма которого утверждена приказом Министерства юстиции Российской Федерации от 21</w:t>
      </w:r>
      <w:r w:rsidR="00746654" w:rsidRPr="00B83225">
        <w:rPr>
          <w:sz w:val="26"/>
          <w:szCs w:val="26"/>
        </w:rPr>
        <w:t>.10.</w:t>
      </w:r>
      <w:r w:rsidRPr="00B83225">
        <w:rPr>
          <w:sz w:val="26"/>
          <w:szCs w:val="26"/>
        </w:rPr>
        <w:t xml:space="preserve">2011 № 363 «Об утверждении формы заключения по результатам независимой антикоррупционной экспертизы». Хотя данное заключение носит рекомендательный характер, оно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 </w:t>
      </w:r>
    </w:p>
    <w:p w:rsidR="007172B1" w:rsidRPr="00B83225" w:rsidRDefault="007172B1" w:rsidP="007172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sz w:val="26"/>
          <w:szCs w:val="26"/>
        </w:rPr>
        <w:t xml:space="preserve">Следует отметить, что стать независимым экспертом может физическое и юридическое лицо, соответствующее установленным требованиям. Так, заявителями на аккредитацию могут быть граждане Российской Федерации, имеющие высшее профессиональное образование и стаж работы по специальности не менее 5 лет, </w:t>
      </w:r>
      <w:r w:rsidRPr="00B83225">
        <w:rPr>
          <w:rFonts w:eastAsiaTheme="minorHAnsi"/>
          <w:sz w:val="26"/>
          <w:szCs w:val="26"/>
          <w:lang w:eastAsia="en-US"/>
        </w:rPr>
        <w:t>за исключением:</w:t>
      </w:r>
    </w:p>
    <w:p w:rsidR="007172B1" w:rsidRPr="00B83225" w:rsidRDefault="007172B1" w:rsidP="007172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- граждан, имеющих неснятую или непогашенную судимость;</w:t>
      </w:r>
    </w:p>
    <w:p w:rsidR="007172B1" w:rsidRPr="00B83225" w:rsidRDefault="007172B1" w:rsidP="007172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- 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172B1" w:rsidRPr="00B83225" w:rsidRDefault="007172B1" w:rsidP="007172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lastRenderedPageBreak/>
        <w:t xml:space="preserve">- граждан, осуществляющих свою деятельность в органах и организациях, указанных в пункте 3 части 1 статьи 3 Федерального закона от 17.07.2009 </w:t>
      </w:r>
      <w:r w:rsidR="00DE32D8" w:rsidRPr="00B83225">
        <w:rPr>
          <w:rFonts w:eastAsiaTheme="minorHAnsi"/>
          <w:sz w:val="26"/>
          <w:szCs w:val="26"/>
          <w:lang w:eastAsia="en-US"/>
        </w:rPr>
        <w:t>№</w:t>
      </w:r>
      <w:r w:rsidRPr="00B83225">
        <w:rPr>
          <w:rFonts w:eastAsiaTheme="minorHAnsi"/>
          <w:sz w:val="26"/>
          <w:szCs w:val="26"/>
          <w:lang w:eastAsia="en-US"/>
        </w:rPr>
        <w:t xml:space="preserve"> 172-ФЗ «Об антикоррупционной экспертизе нормативных правовых актов и проектов нормативных правовых актов».</w:t>
      </w:r>
    </w:p>
    <w:p w:rsidR="007172B1" w:rsidRPr="00B83225" w:rsidRDefault="007172B1" w:rsidP="007172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sz w:val="26"/>
          <w:szCs w:val="26"/>
        </w:rPr>
        <w:t xml:space="preserve">Также заявителями могут быть юридические лица, имеющие в своем штате не менее 3 работников, которые имеют высшее профессиональное образование и стаж работы по специальности не менее 5 лет, </w:t>
      </w:r>
      <w:r w:rsidRPr="00B83225">
        <w:rPr>
          <w:rFonts w:eastAsiaTheme="minorHAnsi"/>
          <w:sz w:val="26"/>
          <w:szCs w:val="26"/>
          <w:lang w:eastAsia="en-US"/>
        </w:rPr>
        <w:t>за исключением:</w:t>
      </w:r>
    </w:p>
    <w:p w:rsidR="007172B1" w:rsidRPr="00B83225" w:rsidRDefault="007172B1" w:rsidP="007172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- международных и иностранных организаций;</w:t>
      </w:r>
    </w:p>
    <w:p w:rsidR="007172B1" w:rsidRPr="00B83225" w:rsidRDefault="007172B1" w:rsidP="007172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- некоммерческих организаций, выполняющих функции иностранного агента.</w:t>
      </w:r>
    </w:p>
    <w:p w:rsidR="002E02A4" w:rsidRPr="00B83225" w:rsidRDefault="002E02A4" w:rsidP="002E02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E02A4" w:rsidRPr="00B83225" w:rsidRDefault="002E02A4" w:rsidP="002E02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1) гражданами, имеющими неснятую или непогашенную судимость;</w:t>
      </w:r>
    </w:p>
    <w:p w:rsidR="002E02A4" w:rsidRPr="00B83225" w:rsidRDefault="002E02A4" w:rsidP="002E02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E02A4" w:rsidRPr="00B83225" w:rsidRDefault="002E02A4" w:rsidP="002E02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2E02A4" w:rsidRPr="00B83225" w:rsidRDefault="002E02A4" w:rsidP="002E02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4) международными и иностранными организациями;</w:t>
      </w:r>
    </w:p>
    <w:p w:rsidR="002E02A4" w:rsidRPr="00B83225" w:rsidRDefault="002E02A4" w:rsidP="002E02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rFonts w:eastAsiaTheme="minorHAnsi"/>
          <w:sz w:val="26"/>
          <w:szCs w:val="26"/>
          <w:lang w:eastAsia="en-US"/>
        </w:rPr>
        <w:t>5) некоммерческими организациями, выполняющими функции иностранного агента.</w:t>
      </w:r>
    </w:p>
    <w:p w:rsidR="007172B1" w:rsidRPr="00B83225" w:rsidRDefault="007172B1" w:rsidP="004220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25">
        <w:rPr>
          <w:sz w:val="26"/>
          <w:szCs w:val="26"/>
        </w:rPr>
        <w:t xml:space="preserve">Получение предоставляемой Министерством юстиции Российской Федерации государственной услуги не требует от заявителя личной явки в Минюст России. На официальном сайте </w:t>
      </w:r>
      <w:r w:rsidR="00746654" w:rsidRPr="00B83225">
        <w:rPr>
          <w:sz w:val="26"/>
          <w:szCs w:val="26"/>
        </w:rPr>
        <w:t xml:space="preserve">Министерства юстиции Российской Федерации </w:t>
      </w:r>
      <w:r w:rsidRPr="00B83225">
        <w:rPr>
          <w:sz w:val="26"/>
          <w:szCs w:val="26"/>
        </w:rPr>
        <w:t>в сети Интернет: www.minjust.ru и в федеральной государственной информационной системе «Единый портал государственных и муниципальных услуг (функций)» www.gosuslugi.ru. заявителю предоставляется возможность ознакомиться с перечнем необходимых для аккредитации документов, а также предоставляется возможность копирования необходимых образцов и форм заявлений.</w:t>
      </w:r>
      <w:r w:rsidRPr="00B83225">
        <w:rPr>
          <w:rFonts w:eastAsiaTheme="minorHAnsi"/>
          <w:sz w:val="26"/>
          <w:szCs w:val="26"/>
          <w:lang w:eastAsia="en-US"/>
        </w:rPr>
        <w:t xml:space="preserve"> </w:t>
      </w:r>
    </w:p>
    <w:p w:rsidR="007172B1" w:rsidRPr="00B83225" w:rsidRDefault="004220A5" w:rsidP="007E0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3225">
        <w:rPr>
          <w:sz w:val="26"/>
          <w:szCs w:val="26"/>
        </w:rPr>
        <w:t xml:space="preserve">Министерством юстиции Российской Федерации </w:t>
      </w:r>
      <w:r w:rsidR="007172B1" w:rsidRPr="00B83225">
        <w:rPr>
          <w:rFonts w:eastAsiaTheme="minorHAnsi"/>
          <w:sz w:val="26"/>
          <w:szCs w:val="26"/>
          <w:lang w:eastAsia="en-US"/>
        </w:rPr>
        <w:t>утвержден «Перечень нормативных правовых актов (их отдельных положений), содержащих обязательные требования, оценка соблюдения которых осуществляется в рамках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Федерации», который размещен на сайте Минюста России в разделе «Деятельность», подразделе «Направления деятельности».</w:t>
      </w:r>
      <w:r w:rsidR="007E06D4" w:rsidRPr="00B83225">
        <w:rPr>
          <w:rFonts w:eastAsiaTheme="minorHAnsi"/>
          <w:sz w:val="26"/>
          <w:szCs w:val="26"/>
          <w:lang w:eastAsia="en-US"/>
        </w:rPr>
        <w:t xml:space="preserve"> </w:t>
      </w:r>
      <w:r w:rsidR="006074D3" w:rsidRPr="00B83225">
        <w:rPr>
          <w:sz w:val="26"/>
          <w:szCs w:val="26"/>
        </w:rPr>
        <w:t>В Саратовской области п</w:t>
      </w:r>
      <w:r w:rsidR="007172B1" w:rsidRPr="00B83225">
        <w:rPr>
          <w:sz w:val="26"/>
          <w:szCs w:val="26"/>
        </w:rPr>
        <w:t>о с</w:t>
      </w:r>
      <w:r w:rsidR="00B44709" w:rsidRPr="00B83225">
        <w:rPr>
          <w:sz w:val="26"/>
          <w:szCs w:val="26"/>
        </w:rPr>
        <w:t xml:space="preserve">остоянию на </w:t>
      </w:r>
      <w:r w:rsidR="00E41925">
        <w:rPr>
          <w:sz w:val="26"/>
          <w:szCs w:val="26"/>
        </w:rPr>
        <w:t>28</w:t>
      </w:r>
      <w:r w:rsidR="007172B1" w:rsidRPr="00B83225">
        <w:rPr>
          <w:sz w:val="26"/>
          <w:szCs w:val="26"/>
        </w:rPr>
        <w:t>.</w:t>
      </w:r>
      <w:r w:rsidR="00E41925">
        <w:rPr>
          <w:sz w:val="26"/>
          <w:szCs w:val="26"/>
        </w:rPr>
        <w:t>11</w:t>
      </w:r>
      <w:r w:rsidR="007172B1" w:rsidRPr="00B83225">
        <w:rPr>
          <w:sz w:val="26"/>
          <w:szCs w:val="26"/>
        </w:rPr>
        <w:t>.202</w:t>
      </w:r>
      <w:r w:rsidR="00DE32D8" w:rsidRPr="00B83225">
        <w:rPr>
          <w:sz w:val="26"/>
          <w:szCs w:val="26"/>
        </w:rPr>
        <w:t>3</w:t>
      </w:r>
      <w:r w:rsidR="007172B1" w:rsidRPr="00B83225">
        <w:rPr>
          <w:sz w:val="26"/>
          <w:szCs w:val="26"/>
        </w:rPr>
        <w:t xml:space="preserve"> в государственном реестре независимых экспертов, получивших аккредитацию, содержатся сведения о </w:t>
      </w:r>
      <w:r w:rsidR="00E41925">
        <w:rPr>
          <w:sz w:val="26"/>
          <w:szCs w:val="26"/>
        </w:rPr>
        <w:t>16</w:t>
      </w:r>
      <w:r w:rsidR="007172B1" w:rsidRPr="00B83225">
        <w:rPr>
          <w:sz w:val="26"/>
          <w:szCs w:val="26"/>
        </w:rPr>
        <w:t xml:space="preserve"> физическ</w:t>
      </w:r>
      <w:r w:rsidR="00DE32D8" w:rsidRPr="00B83225">
        <w:rPr>
          <w:sz w:val="26"/>
          <w:szCs w:val="26"/>
        </w:rPr>
        <w:t>их лицах и 2 юридических лицах.</w:t>
      </w:r>
    </w:p>
    <w:p w:rsidR="007E06D4" w:rsidRDefault="007E06D4" w:rsidP="007172B1">
      <w:pPr>
        <w:ind w:right="-2" w:firstLine="709"/>
        <w:jc w:val="both"/>
        <w:rPr>
          <w:sz w:val="26"/>
          <w:szCs w:val="26"/>
        </w:rPr>
      </w:pPr>
      <w:r w:rsidRPr="00B83225">
        <w:rPr>
          <w:sz w:val="26"/>
          <w:szCs w:val="26"/>
        </w:rPr>
        <w:lastRenderedPageBreak/>
        <w:t>В целях координации деятельности независимых экспертов на территории Саратовской области действует Экспертный совет по координации деятельности в сфере проведения антикоррупционной экспертизы нормативных правовых актов и проектов нормативных правовых актов на территории Саратовской области при Управлении Министерства юстиции Российской Федерации по Саратовской области.</w:t>
      </w:r>
    </w:p>
    <w:p w:rsidR="00243E35" w:rsidRPr="00243E35" w:rsidRDefault="00243E35" w:rsidP="00243E3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3E35">
        <w:rPr>
          <w:sz w:val="26"/>
          <w:szCs w:val="26"/>
        </w:rPr>
        <w:t>Следует отметить, что Управлением Министерства юстиции Российской Федерации по Саратовской области на постоянной основе осуществляется координация процесса взаимодействия независимых экспертов с органами государственной власти Саратовской области, проводятся «прямые телефонные линии» по вопросам аккредитации граждан в качестве независимых экспертов, оказывается консультативная помощь независимым экспертам.</w:t>
      </w:r>
    </w:p>
    <w:p w:rsidR="00243E35" w:rsidRDefault="00243E35" w:rsidP="00243E35">
      <w:pPr>
        <w:ind w:right="-2" w:firstLine="709"/>
        <w:jc w:val="both"/>
        <w:rPr>
          <w:sz w:val="26"/>
          <w:szCs w:val="26"/>
        </w:rPr>
      </w:pPr>
      <w:r w:rsidRPr="00243E35">
        <w:rPr>
          <w:sz w:val="26"/>
          <w:szCs w:val="26"/>
        </w:rPr>
        <w:t>Также в регионе ежегодно Управление Министерства юстиции по Саратовской области совместно с Союзом «Торгово-промышленная палата Саратовской области» в целях популяризации института независимых экспертов проводит конкурс работ на лучшую антикоррупционную экспертизу нормативно-правовых актов и проектов нормативно-правовых актов «Приведи закон в порядок», конкурс проводится при участии исполнительных органов Саратовской области, Саратовской областной Думы, Прокуратуры области, Уполномоченного по правам человека Саратовской области и Уполномоченного по защите прав предпринимателей Саратовской области.</w:t>
      </w:r>
    </w:p>
    <w:p w:rsidR="005B736A" w:rsidRPr="00B83225" w:rsidRDefault="00E41925" w:rsidP="007172B1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B736A" w:rsidRPr="00B83225">
        <w:rPr>
          <w:sz w:val="26"/>
          <w:szCs w:val="26"/>
        </w:rPr>
        <w:t xml:space="preserve"> рамках проведения антикоррупционной экспертизы независимыми экспертами Саратовской области, аккредитованными Министерством юстиции Российской Федерации на проведение независимой антикоррупционной экспертизы,</w:t>
      </w:r>
      <w:r w:rsidR="00497366" w:rsidRPr="00B83225">
        <w:rPr>
          <w:sz w:val="26"/>
          <w:szCs w:val="26"/>
        </w:rPr>
        <w:t xml:space="preserve"> был</w:t>
      </w:r>
      <w:r w:rsidR="000F2042" w:rsidRPr="00B83225">
        <w:rPr>
          <w:sz w:val="26"/>
          <w:szCs w:val="26"/>
        </w:rPr>
        <w:t>и</w:t>
      </w:r>
      <w:r w:rsidR="005B736A" w:rsidRPr="00B83225">
        <w:rPr>
          <w:sz w:val="26"/>
          <w:szCs w:val="26"/>
        </w:rPr>
        <w:t xml:space="preserve"> </w:t>
      </w:r>
      <w:r w:rsidR="000F2042" w:rsidRPr="00B83225">
        <w:rPr>
          <w:rFonts w:eastAsia="Calibri"/>
          <w:sz w:val="26"/>
          <w:szCs w:val="26"/>
        </w:rPr>
        <w:t>проведены антикоррупционные экспертизы в отношении 1</w:t>
      </w:r>
      <w:r>
        <w:rPr>
          <w:rFonts w:eastAsia="Calibri"/>
          <w:sz w:val="26"/>
          <w:szCs w:val="26"/>
        </w:rPr>
        <w:t>99</w:t>
      </w:r>
      <w:r w:rsidR="000F2042" w:rsidRPr="00B83225">
        <w:rPr>
          <w:rFonts w:eastAsia="Calibri"/>
          <w:sz w:val="26"/>
          <w:szCs w:val="26"/>
        </w:rPr>
        <w:t xml:space="preserve"> нормативных правовых актов и проектов нормативных правовых актов, из которых в </w:t>
      </w:r>
      <w:r>
        <w:rPr>
          <w:rFonts w:eastAsia="Calibri"/>
          <w:sz w:val="26"/>
          <w:szCs w:val="26"/>
        </w:rPr>
        <w:t>15</w:t>
      </w:r>
      <w:r w:rsidR="000F2042" w:rsidRPr="00B83225">
        <w:rPr>
          <w:rFonts w:eastAsia="Calibri"/>
          <w:sz w:val="26"/>
          <w:szCs w:val="26"/>
        </w:rPr>
        <w:t xml:space="preserve"> выявлены коррупциогенные факторы</w:t>
      </w:r>
      <w:r w:rsidR="005B736A" w:rsidRPr="00B83225">
        <w:rPr>
          <w:sz w:val="26"/>
          <w:szCs w:val="26"/>
        </w:rPr>
        <w:t>.</w:t>
      </w:r>
      <w:r w:rsidR="00F6144D" w:rsidRPr="00B83225">
        <w:rPr>
          <w:sz w:val="26"/>
          <w:szCs w:val="26"/>
        </w:rPr>
        <w:t xml:space="preserve"> </w:t>
      </w:r>
    </w:p>
    <w:p w:rsidR="007172B1" w:rsidRPr="00B83225" w:rsidRDefault="007172B1" w:rsidP="007172B1">
      <w:pPr>
        <w:ind w:right="-2" w:firstLine="709"/>
        <w:jc w:val="both"/>
        <w:rPr>
          <w:sz w:val="26"/>
          <w:szCs w:val="26"/>
        </w:rPr>
      </w:pPr>
      <w:r w:rsidRPr="00B83225">
        <w:rPr>
          <w:sz w:val="26"/>
          <w:szCs w:val="26"/>
        </w:rPr>
        <w:t>Системный подход по осуществлению экспертизы нормативных правовых актов позволяет обеспечивать достижение главной цели правового государства – соблюдение прав и свобод человека и гражданина посредством создания непротиворечивой нормативно-правовой базы, регламентирующей все стороны жизнедеятельности современного общества.</w:t>
      </w:r>
    </w:p>
    <w:p w:rsidR="007172B1" w:rsidRPr="0083053C" w:rsidRDefault="007172B1" w:rsidP="007172B1">
      <w:pPr>
        <w:ind w:firstLine="709"/>
        <w:jc w:val="both"/>
        <w:rPr>
          <w:sz w:val="28"/>
          <w:szCs w:val="28"/>
        </w:rPr>
      </w:pPr>
    </w:p>
    <w:p w:rsidR="002E13EA" w:rsidRPr="0083053C" w:rsidRDefault="002E13EA" w:rsidP="007172B1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2E13EA" w:rsidRPr="0083053C" w:rsidSect="00AE3456">
      <w:head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C1" w:rsidRDefault="00323BC1" w:rsidP="00B844D1">
      <w:r>
        <w:separator/>
      </w:r>
    </w:p>
  </w:endnote>
  <w:endnote w:type="continuationSeparator" w:id="0">
    <w:p w:rsidR="00323BC1" w:rsidRDefault="00323BC1" w:rsidP="00B8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C1" w:rsidRDefault="00323BC1" w:rsidP="00B844D1">
      <w:r>
        <w:separator/>
      </w:r>
    </w:p>
  </w:footnote>
  <w:footnote w:type="continuationSeparator" w:id="0">
    <w:p w:rsidR="00323BC1" w:rsidRDefault="00323BC1" w:rsidP="00B8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22718"/>
      <w:docPartObj>
        <w:docPartGallery w:val="Page Numbers (Top of Page)"/>
        <w:docPartUnique/>
      </w:docPartObj>
    </w:sdtPr>
    <w:sdtEndPr/>
    <w:sdtContent>
      <w:p w:rsidR="00F6144D" w:rsidRDefault="00F61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91">
          <w:rPr>
            <w:noProof/>
          </w:rPr>
          <w:t>2</w:t>
        </w:r>
        <w:r>
          <w:fldChar w:fldCharType="end"/>
        </w:r>
      </w:p>
    </w:sdtContent>
  </w:sdt>
  <w:p w:rsidR="00F6144D" w:rsidRDefault="00F614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3F2"/>
    <w:multiLevelType w:val="hybridMultilevel"/>
    <w:tmpl w:val="763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44C4"/>
    <w:multiLevelType w:val="singleLevel"/>
    <w:tmpl w:val="911C7D64"/>
    <w:lvl w:ilvl="0">
      <w:start w:val="4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>
    <w:nsid w:val="5D2A5F93"/>
    <w:multiLevelType w:val="hybridMultilevel"/>
    <w:tmpl w:val="A0A67DE0"/>
    <w:lvl w:ilvl="0" w:tplc="BFCC7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D0F32"/>
    <w:multiLevelType w:val="singleLevel"/>
    <w:tmpl w:val="75A25ADC"/>
    <w:lvl w:ilvl="0">
      <w:start w:val="1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1C"/>
    <w:rsid w:val="000525AB"/>
    <w:rsid w:val="00072969"/>
    <w:rsid w:val="000A21F1"/>
    <w:rsid w:val="000B2B11"/>
    <w:rsid w:val="000C1350"/>
    <w:rsid w:val="000D47D3"/>
    <w:rsid w:val="000E7E3C"/>
    <w:rsid w:val="000F2042"/>
    <w:rsid w:val="00110A37"/>
    <w:rsid w:val="00113B2C"/>
    <w:rsid w:val="001431FE"/>
    <w:rsid w:val="001913FE"/>
    <w:rsid w:val="00194638"/>
    <w:rsid w:val="0019482A"/>
    <w:rsid w:val="001E69D5"/>
    <w:rsid w:val="001F363B"/>
    <w:rsid w:val="00243E35"/>
    <w:rsid w:val="002B7508"/>
    <w:rsid w:val="002D1E77"/>
    <w:rsid w:val="002D357D"/>
    <w:rsid w:val="002D66E2"/>
    <w:rsid w:val="002E02A4"/>
    <w:rsid w:val="002E13EA"/>
    <w:rsid w:val="0032389A"/>
    <w:rsid w:val="00323BC1"/>
    <w:rsid w:val="00377D30"/>
    <w:rsid w:val="003811D7"/>
    <w:rsid w:val="003977A2"/>
    <w:rsid w:val="004220A5"/>
    <w:rsid w:val="004406CF"/>
    <w:rsid w:val="00443536"/>
    <w:rsid w:val="00466539"/>
    <w:rsid w:val="004721C3"/>
    <w:rsid w:val="00497366"/>
    <w:rsid w:val="004A4699"/>
    <w:rsid w:val="004C23BE"/>
    <w:rsid w:val="004F2C6B"/>
    <w:rsid w:val="00516A28"/>
    <w:rsid w:val="005226A4"/>
    <w:rsid w:val="00562CCA"/>
    <w:rsid w:val="00571A72"/>
    <w:rsid w:val="00586085"/>
    <w:rsid w:val="00590706"/>
    <w:rsid w:val="005A63D3"/>
    <w:rsid w:val="005B736A"/>
    <w:rsid w:val="005C7C7E"/>
    <w:rsid w:val="005E4F19"/>
    <w:rsid w:val="006074D3"/>
    <w:rsid w:val="0062578E"/>
    <w:rsid w:val="00665602"/>
    <w:rsid w:val="00685394"/>
    <w:rsid w:val="006D4755"/>
    <w:rsid w:val="006E4F1C"/>
    <w:rsid w:val="00707E30"/>
    <w:rsid w:val="007172B1"/>
    <w:rsid w:val="00726EDA"/>
    <w:rsid w:val="00746654"/>
    <w:rsid w:val="0075130C"/>
    <w:rsid w:val="007B57F6"/>
    <w:rsid w:val="007E06D4"/>
    <w:rsid w:val="007F09D5"/>
    <w:rsid w:val="00801D25"/>
    <w:rsid w:val="0083053C"/>
    <w:rsid w:val="00852CA9"/>
    <w:rsid w:val="00856470"/>
    <w:rsid w:val="008B1FC3"/>
    <w:rsid w:val="008C7BA9"/>
    <w:rsid w:val="008E02B4"/>
    <w:rsid w:val="009057A9"/>
    <w:rsid w:val="00931F8A"/>
    <w:rsid w:val="00936275"/>
    <w:rsid w:val="009818D3"/>
    <w:rsid w:val="009969BA"/>
    <w:rsid w:val="009C117B"/>
    <w:rsid w:val="00A0090B"/>
    <w:rsid w:val="00A11FB3"/>
    <w:rsid w:val="00A426F1"/>
    <w:rsid w:val="00A603DC"/>
    <w:rsid w:val="00A64F7D"/>
    <w:rsid w:val="00A86512"/>
    <w:rsid w:val="00A93E45"/>
    <w:rsid w:val="00AA771B"/>
    <w:rsid w:val="00AB325D"/>
    <w:rsid w:val="00AE3456"/>
    <w:rsid w:val="00AE45A6"/>
    <w:rsid w:val="00AE4BEF"/>
    <w:rsid w:val="00B440E1"/>
    <w:rsid w:val="00B44709"/>
    <w:rsid w:val="00B83225"/>
    <w:rsid w:val="00B844D1"/>
    <w:rsid w:val="00BF4388"/>
    <w:rsid w:val="00C0508C"/>
    <w:rsid w:val="00C05FF0"/>
    <w:rsid w:val="00C5122C"/>
    <w:rsid w:val="00CC5FCA"/>
    <w:rsid w:val="00CD0404"/>
    <w:rsid w:val="00D06DDD"/>
    <w:rsid w:val="00D57BDA"/>
    <w:rsid w:val="00DD147D"/>
    <w:rsid w:val="00DE32D8"/>
    <w:rsid w:val="00E172B0"/>
    <w:rsid w:val="00E30191"/>
    <w:rsid w:val="00E41925"/>
    <w:rsid w:val="00E47247"/>
    <w:rsid w:val="00EC7977"/>
    <w:rsid w:val="00ED43F3"/>
    <w:rsid w:val="00EF5F44"/>
    <w:rsid w:val="00F5591D"/>
    <w:rsid w:val="00F6144D"/>
    <w:rsid w:val="00F829F2"/>
    <w:rsid w:val="00F90F45"/>
    <w:rsid w:val="00FA5136"/>
    <w:rsid w:val="00FE465A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3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F09D5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7F09D5"/>
    <w:pPr>
      <w:widowControl w:val="0"/>
      <w:autoSpaceDE w:val="0"/>
      <w:autoSpaceDN w:val="0"/>
      <w:adjustRightInd w:val="0"/>
      <w:spacing w:line="329" w:lineRule="exact"/>
      <w:ind w:firstLine="696"/>
    </w:pPr>
  </w:style>
  <w:style w:type="character" w:customStyle="1" w:styleId="FontStyle31">
    <w:name w:val="Font Style31"/>
    <w:uiPriority w:val="99"/>
    <w:rsid w:val="007F09D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2B0"/>
    <w:pPr>
      <w:widowControl w:val="0"/>
      <w:autoSpaceDE w:val="0"/>
      <w:autoSpaceDN w:val="0"/>
      <w:adjustRightInd w:val="0"/>
      <w:spacing w:line="317" w:lineRule="exact"/>
      <w:ind w:firstLine="698"/>
    </w:pPr>
  </w:style>
  <w:style w:type="character" w:customStyle="1" w:styleId="FontStyle25">
    <w:name w:val="Font Style25"/>
    <w:uiPriority w:val="99"/>
    <w:rsid w:val="00E172B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172B0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uiPriority w:val="99"/>
    <w:rsid w:val="00E172B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172B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uiPriority w:val="99"/>
    <w:rsid w:val="00E172B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143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3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F09D5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7F09D5"/>
    <w:pPr>
      <w:widowControl w:val="0"/>
      <w:autoSpaceDE w:val="0"/>
      <w:autoSpaceDN w:val="0"/>
      <w:adjustRightInd w:val="0"/>
      <w:spacing w:line="329" w:lineRule="exact"/>
      <w:ind w:firstLine="696"/>
    </w:pPr>
  </w:style>
  <w:style w:type="character" w:customStyle="1" w:styleId="FontStyle31">
    <w:name w:val="Font Style31"/>
    <w:uiPriority w:val="99"/>
    <w:rsid w:val="007F09D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2B0"/>
    <w:pPr>
      <w:widowControl w:val="0"/>
      <w:autoSpaceDE w:val="0"/>
      <w:autoSpaceDN w:val="0"/>
      <w:adjustRightInd w:val="0"/>
      <w:spacing w:line="317" w:lineRule="exact"/>
      <w:ind w:firstLine="698"/>
    </w:pPr>
  </w:style>
  <w:style w:type="character" w:customStyle="1" w:styleId="FontStyle25">
    <w:name w:val="Font Style25"/>
    <w:uiPriority w:val="99"/>
    <w:rsid w:val="00E172B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172B0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uiPriority w:val="99"/>
    <w:rsid w:val="00E172B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172B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uiPriority w:val="99"/>
    <w:rsid w:val="00E172B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143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F87B-1B13-4344-B3DD-DFF4048D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cp:lastPrinted>2019-02-06T12:40:00Z</cp:lastPrinted>
  <dcterms:created xsi:type="dcterms:W3CDTF">2023-11-29T09:56:00Z</dcterms:created>
  <dcterms:modified xsi:type="dcterms:W3CDTF">2023-11-29T09:56:00Z</dcterms:modified>
</cp:coreProperties>
</file>