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A0" w:rsidRDefault="002C37A0" w:rsidP="00E776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8276" cy="2707577"/>
            <wp:effectExtent l="19050" t="0" r="0" b="0"/>
            <wp:docPr id="1" name="Рисунок 1" descr="\\ZEMSKOVA\Users\Public\Медиапланы 2026\Октябрь 2026\картинка полиомиел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Октябрь 2026\картинка полиомиел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484" cy="2716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B3C" w:rsidRPr="002C37A0" w:rsidRDefault="00C72B3C" w:rsidP="00C72B3C">
      <w:pPr>
        <w:rPr>
          <w:rFonts w:ascii="Times New Roman" w:hAnsi="Times New Roman" w:cs="Times New Roman"/>
          <w:sz w:val="28"/>
          <w:szCs w:val="28"/>
        </w:rPr>
      </w:pPr>
      <w:r w:rsidRPr="002C37A0">
        <w:rPr>
          <w:rFonts w:ascii="Times New Roman" w:hAnsi="Times New Roman" w:cs="Times New Roman"/>
          <w:sz w:val="28"/>
          <w:szCs w:val="28"/>
        </w:rPr>
        <w:t>Сохраняем победу над полиомиелитом: вакцинация как основа безопасности.</w:t>
      </w:r>
    </w:p>
    <w:p w:rsidR="00C72B3C" w:rsidRPr="002C37A0" w:rsidRDefault="00C72B3C" w:rsidP="00C72B3C">
      <w:pPr>
        <w:rPr>
          <w:rFonts w:ascii="Times New Roman" w:hAnsi="Times New Roman" w:cs="Times New Roman"/>
        </w:rPr>
      </w:pPr>
      <w:r w:rsidRPr="002C37A0">
        <w:rPr>
          <w:rFonts w:ascii="Times New Roman" w:hAnsi="Times New Roman" w:cs="Times New Roman"/>
        </w:rPr>
        <w:t xml:space="preserve">Полиомиелит — острое вирусное заболевание, которое поражает нервную систему и может привести к необратимому параличу. Особенно высок риск для детей первых лет жизни. Специфического лечения не существует, поэтому главная и единственная надежная защита — вакцинация. </w:t>
      </w:r>
    </w:p>
    <w:p w:rsidR="00C72B3C" w:rsidRPr="002C37A0" w:rsidRDefault="00C72B3C" w:rsidP="00C72B3C">
      <w:pPr>
        <w:rPr>
          <w:rFonts w:ascii="Times New Roman" w:hAnsi="Times New Roman" w:cs="Times New Roman"/>
        </w:rPr>
      </w:pPr>
      <w:r w:rsidRPr="002C37A0">
        <w:rPr>
          <w:rFonts w:ascii="Times New Roman" w:hAnsi="Times New Roman" w:cs="Times New Roman"/>
        </w:rPr>
        <w:t xml:space="preserve">До появления вакцин полиомиелит вызывал масштабные эпидемии с массовыми параличами, особенно среди детей. Прорыв случился в 1950-х годах: </w:t>
      </w:r>
      <w:proofErr w:type="spellStart"/>
      <w:r w:rsidRPr="002C37A0">
        <w:rPr>
          <w:rFonts w:ascii="Times New Roman" w:hAnsi="Times New Roman" w:cs="Times New Roman"/>
        </w:rPr>
        <w:t>Джонас</w:t>
      </w:r>
      <w:proofErr w:type="spellEnd"/>
      <w:r w:rsidR="002C37A0">
        <w:rPr>
          <w:rFonts w:ascii="Times New Roman" w:hAnsi="Times New Roman" w:cs="Times New Roman"/>
        </w:rPr>
        <w:t xml:space="preserve"> </w:t>
      </w:r>
      <w:proofErr w:type="spellStart"/>
      <w:r w:rsidRPr="002C37A0">
        <w:rPr>
          <w:rFonts w:ascii="Times New Roman" w:hAnsi="Times New Roman" w:cs="Times New Roman"/>
        </w:rPr>
        <w:t>Солк</w:t>
      </w:r>
      <w:proofErr w:type="spellEnd"/>
      <w:r w:rsidRPr="002C37A0">
        <w:rPr>
          <w:rFonts w:ascii="Times New Roman" w:hAnsi="Times New Roman" w:cs="Times New Roman"/>
        </w:rPr>
        <w:t xml:space="preserve"> разработал инактивированную вакцину (ИПВ), а Альберт </w:t>
      </w:r>
      <w:proofErr w:type="spellStart"/>
      <w:r w:rsidRPr="002C37A0">
        <w:rPr>
          <w:rFonts w:ascii="Times New Roman" w:hAnsi="Times New Roman" w:cs="Times New Roman"/>
        </w:rPr>
        <w:t>Сейбин</w:t>
      </w:r>
      <w:proofErr w:type="spellEnd"/>
      <w:r w:rsidRPr="002C37A0">
        <w:rPr>
          <w:rFonts w:ascii="Times New Roman" w:hAnsi="Times New Roman" w:cs="Times New Roman"/>
        </w:rPr>
        <w:t xml:space="preserve"> — живую оральную (ОПВ). Их внедрение положило начало глобальной программе искоренения болезни. </w:t>
      </w:r>
    </w:p>
    <w:p w:rsidR="00C72B3C" w:rsidRPr="002C37A0" w:rsidRDefault="00C72B3C" w:rsidP="00C72B3C">
      <w:pPr>
        <w:rPr>
          <w:rFonts w:ascii="Times New Roman" w:hAnsi="Times New Roman" w:cs="Times New Roman"/>
        </w:rPr>
      </w:pPr>
      <w:r w:rsidRPr="002C37A0">
        <w:rPr>
          <w:rFonts w:ascii="Times New Roman" w:hAnsi="Times New Roman" w:cs="Times New Roman"/>
        </w:rPr>
        <w:t xml:space="preserve">Массовая вакцинация резко снизила заболеваемость во всём мире. В 2002 году Европейский регион ВОЗ, включая Россию, был объявлен свободным </w:t>
      </w:r>
      <w:proofErr w:type="gramStart"/>
      <w:r w:rsidRPr="002C37A0">
        <w:rPr>
          <w:rFonts w:ascii="Times New Roman" w:hAnsi="Times New Roman" w:cs="Times New Roman"/>
        </w:rPr>
        <w:t>от</w:t>
      </w:r>
      <w:proofErr w:type="gramEnd"/>
      <w:r w:rsidRPr="002C37A0">
        <w:rPr>
          <w:rFonts w:ascii="Times New Roman" w:hAnsi="Times New Roman" w:cs="Times New Roman"/>
        </w:rPr>
        <w:t xml:space="preserve"> дикого </w:t>
      </w:r>
      <w:proofErr w:type="spellStart"/>
      <w:r w:rsidRPr="002C37A0">
        <w:rPr>
          <w:rFonts w:ascii="Times New Roman" w:hAnsi="Times New Roman" w:cs="Times New Roman"/>
        </w:rPr>
        <w:t>полиовируса</w:t>
      </w:r>
      <w:proofErr w:type="spellEnd"/>
      <w:r w:rsidRPr="002C37A0">
        <w:rPr>
          <w:rFonts w:ascii="Times New Roman" w:hAnsi="Times New Roman" w:cs="Times New Roman"/>
        </w:rPr>
        <w:t xml:space="preserve">. Однако пока в мире остаются очаги инфекции (в частности, в Афганистане и Пакистане), сохраняется риск завоза вируса. Поэтому поддержание высокого уровня иммунизации населения — ключевая задача для безопасности населения. </w:t>
      </w:r>
    </w:p>
    <w:p w:rsidR="00C72B3C" w:rsidRPr="002C37A0" w:rsidRDefault="00C72B3C" w:rsidP="00C72B3C">
      <w:pPr>
        <w:rPr>
          <w:rFonts w:ascii="Times New Roman" w:hAnsi="Times New Roman" w:cs="Times New Roman"/>
        </w:rPr>
      </w:pPr>
      <w:r w:rsidRPr="002C37A0">
        <w:rPr>
          <w:rFonts w:ascii="Times New Roman" w:hAnsi="Times New Roman" w:cs="Times New Roman"/>
        </w:rPr>
        <w:t>Вакцинация против полиомиелита включена в Национальный календарь профилактических прививок. Схема комбинированная: первые дозы обязательно делают инактивированной вакциной (ИПВ), а ревакцинацию проводят живой (ОПВ). Примерный график: первичная вакцинация</w:t>
      </w:r>
      <w:r w:rsidR="002C37A0">
        <w:rPr>
          <w:rFonts w:ascii="Times New Roman" w:hAnsi="Times New Roman" w:cs="Times New Roman"/>
        </w:rPr>
        <w:t xml:space="preserve"> </w:t>
      </w:r>
      <w:r w:rsidRPr="002C37A0">
        <w:rPr>
          <w:rFonts w:ascii="Times New Roman" w:hAnsi="Times New Roman" w:cs="Times New Roman"/>
        </w:rPr>
        <w:t xml:space="preserve">проводится в  3, 4,5 и 6 месяцев,  а ревакцинация в 18 месяцев, 20 месяцев и 6 лет. </w:t>
      </w:r>
    </w:p>
    <w:p w:rsidR="00C72B3C" w:rsidRPr="002C37A0" w:rsidRDefault="00C72B3C" w:rsidP="00C72B3C">
      <w:pPr>
        <w:rPr>
          <w:rFonts w:ascii="Times New Roman" w:hAnsi="Times New Roman" w:cs="Times New Roman"/>
        </w:rPr>
      </w:pPr>
      <w:r w:rsidRPr="002C37A0">
        <w:rPr>
          <w:rFonts w:ascii="Times New Roman" w:hAnsi="Times New Roman" w:cs="Times New Roman"/>
        </w:rPr>
        <w:t xml:space="preserve">Если график был нарушен, врач составит «догоняющий» план. Также проводится экстренная иммунизация: в очагах инфекции или для детей, прибывших из регионов с неблагополучной обстановкой. </w:t>
      </w:r>
    </w:p>
    <w:p w:rsidR="00C72B3C" w:rsidRPr="002C37A0" w:rsidRDefault="00C72B3C" w:rsidP="00C72B3C">
      <w:pPr>
        <w:rPr>
          <w:rFonts w:ascii="Times New Roman" w:hAnsi="Times New Roman" w:cs="Times New Roman"/>
        </w:rPr>
      </w:pPr>
      <w:r w:rsidRPr="002C37A0">
        <w:rPr>
          <w:rFonts w:ascii="Times New Roman" w:hAnsi="Times New Roman" w:cs="Times New Roman"/>
        </w:rPr>
        <w:t xml:space="preserve">Ситуация в России за последние годы: в 2023 году при плановом мониторинге сточной воды в Тверской области и Республике Дагестан были выявлены </w:t>
      </w:r>
      <w:proofErr w:type="spellStart"/>
      <w:r w:rsidRPr="002C37A0">
        <w:rPr>
          <w:rFonts w:ascii="Times New Roman" w:hAnsi="Times New Roman" w:cs="Times New Roman"/>
        </w:rPr>
        <w:t>полиовирусы</w:t>
      </w:r>
      <w:proofErr w:type="spellEnd"/>
      <w:r w:rsidRPr="002C37A0">
        <w:rPr>
          <w:rFonts w:ascii="Times New Roman" w:hAnsi="Times New Roman" w:cs="Times New Roman"/>
        </w:rPr>
        <w:t xml:space="preserve">; в 2024 году в Северо-Кавказском федеральном округе зарегистрирован случай заболевания у ребёнка (выявлен </w:t>
      </w:r>
      <w:proofErr w:type="spellStart"/>
      <w:r w:rsidRPr="002C37A0">
        <w:rPr>
          <w:rFonts w:ascii="Times New Roman" w:hAnsi="Times New Roman" w:cs="Times New Roman"/>
        </w:rPr>
        <w:t>полиовирустипа</w:t>
      </w:r>
      <w:proofErr w:type="spellEnd"/>
      <w:r w:rsidRPr="002C37A0">
        <w:rPr>
          <w:rFonts w:ascii="Times New Roman" w:hAnsi="Times New Roman" w:cs="Times New Roman"/>
        </w:rPr>
        <w:t xml:space="preserve"> 3).  Эти эпизоды подчёркивают важность непрерывного </w:t>
      </w:r>
      <w:proofErr w:type="spellStart"/>
      <w:r w:rsidRPr="002C37A0">
        <w:rPr>
          <w:rFonts w:ascii="Times New Roman" w:hAnsi="Times New Roman" w:cs="Times New Roman"/>
        </w:rPr>
        <w:t>эпиднадзора</w:t>
      </w:r>
      <w:proofErr w:type="spellEnd"/>
      <w:r w:rsidRPr="002C37A0">
        <w:rPr>
          <w:rFonts w:ascii="Times New Roman" w:hAnsi="Times New Roman" w:cs="Times New Roman"/>
        </w:rPr>
        <w:t xml:space="preserve"> и поддержания высокого охвата прививками. </w:t>
      </w:r>
      <w:bookmarkStart w:id="0" w:name="_GoBack"/>
      <w:bookmarkEnd w:id="0"/>
    </w:p>
    <w:p w:rsidR="0064077B" w:rsidRDefault="00C72B3C" w:rsidP="00C72B3C">
      <w:pPr>
        <w:rPr>
          <w:rFonts w:ascii="Times New Roman" w:hAnsi="Times New Roman" w:cs="Times New Roman"/>
        </w:rPr>
      </w:pPr>
      <w:r w:rsidRPr="002C37A0">
        <w:rPr>
          <w:rFonts w:ascii="Times New Roman" w:hAnsi="Times New Roman" w:cs="Times New Roman"/>
        </w:rPr>
        <w:t>Прививка — надёжный способ защитить себя и своих близких. Приглашаем всех проверить прививочный статус ребёнка и при необходимости пройти вакцинацию по графику.</w:t>
      </w:r>
    </w:p>
    <w:p w:rsidR="002C37A0" w:rsidRPr="002C37A0" w:rsidRDefault="002C37A0" w:rsidP="00C72B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Филиал «Центр гигиены и эпидемиологии</w:t>
      </w:r>
      <w:r w:rsidR="00E7768B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Саратовской области в Балаковском, Вольском и </w:t>
      </w:r>
      <w:proofErr w:type="gramStart"/>
      <w:r>
        <w:rPr>
          <w:rFonts w:ascii="Times New Roman" w:hAnsi="Times New Roman" w:cs="Times New Roman"/>
        </w:rPr>
        <w:t>Пугачевском</w:t>
      </w:r>
      <w:proofErr w:type="gramEnd"/>
      <w:r>
        <w:rPr>
          <w:rFonts w:ascii="Times New Roman" w:hAnsi="Times New Roman" w:cs="Times New Roman"/>
        </w:rPr>
        <w:t xml:space="preserve"> районах».</w:t>
      </w:r>
    </w:p>
    <w:sectPr w:rsidR="002C37A0" w:rsidRPr="002C37A0" w:rsidSect="00FD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E2592E"/>
    <w:rsid w:val="001B26D7"/>
    <w:rsid w:val="002C37A0"/>
    <w:rsid w:val="002C37E6"/>
    <w:rsid w:val="0064077B"/>
    <w:rsid w:val="00C72B3C"/>
    <w:rsid w:val="00E2592E"/>
    <w:rsid w:val="00E7768B"/>
    <w:rsid w:val="00FD3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7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2026-10-23T08:34:00Z</dcterms:created>
  <dcterms:modified xsi:type="dcterms:W3CDTF">2026-10-23T11:02:00Z</dcterms:modified>
</cp:coreProperties>
</file>