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80" w:rsidRDefault="00257D07">
      <w:pPr>
        <w:pStyle w:val="Bodytext30"/>
        <w:shd w:val="clear" w:color="auto" w:fill="auto"/>
        <w:spacing w:before="0" w:after="232" w:line="280" w:lineRule="exact"/>
      </w:pPr>
      <w:r>
        <w:t xml:space="preserve"> </w:t>
      </w:r>
      <w:r w:rsidR="00216C09">
        <w:t>«Зажжем синим»</w:t>
      </w:r>
    </w:p>
    <w:p w:rsidR="009A3980" w:rsidRDefault="00216C09">
      <w:pPr>
        <w:pStyle w:val="Bodytext20"/>
        <w:shd w:val="clear" w:color="auto" w:fill="auto"/>
        <w:spacing w:after="0" w:line="418" w:lineRule="exact"/>
        <w:ind w:firstLine="880"/>
        <w:jc w:val="both"/>
      </w:pPr>
      <w:r>
        <w:t xml:space="preserve">В рамках международного Дня распространения информации об аутизме информируем о государственном автономном учреждении Саратовской области «Областной реабилитационный центр для детей и подростков с ограниченными возможностями» (далее </w:t>
      </w:r>
      <w:r>
        <w:rPr>
          <w:rStyle w:val="Bodytext21"/>
        </w:rPr>
        <w:t xml:space="preserve">- </w:t>
      </w:r>
      <w:r>
        <w:t>Центр), на базе котор</w:t>
      </w:r>
      <w:r>
        <w:t>ого возможно получение помощи детям с аутизмом и их семьям.</w:t>
      </w:r>
    </w:p>
    <w:p w:rsidR="009A3980" w:rsidRDefault="00216C09">
      <w:pPr>
        <w:pStyle w:val="Bodytext20"/>
        <w:shd w:val="clear" w:color="auto" w:fill="auto"/>
        <w:spacing w:after="0" w:line="418" w:lineRule="exact"/>
        <w:ind w:firstLine="880"/>
        <w:jc w:val="both"/>
      </w:pPr>
      <w:r>
        <w:t>Центр находится в городе Саратове, располагается в двух корпусах, находящихся по адресам: Санаторный проезд, дом 2 (Заводской район) и ул. Гвардейская, 7А (Ленинский район).</w:t>
      </w:r>
    </w:p>
    <w:p w:rsidR="009A3980" w:rsidRDefault="00216C09">
      <w:pPr>
        <w:pStyle w:val="Bodytext20"/>
        <w:shd w:val="clear" w:color="auto" w:fill="auto"/>
        <w:spacing w:after="0" w:line="418" w:lineRule="exact"/>
        <w:ind w:firstLine="880"/>
        <w:jc w:val="both"/>
      </w:pPr>
      <w:r>
        <w:t>Центр оказывает:</w:t>
      </w:r>
    </w:p>
    <w:p w:rsidR="009A3980" w:rsidRDefault="00216C09">
      <w:pPr>
        <w:pStyle w:val="Bodytext20"/>
        <w:numPr>
          <w:ilvl w:val="0"/>
          <w:numId w:val="1"/>
        </w:numPr>
        <w:shd w:val="clear" w:color="auto" w:fill="auto"/>
        <w:tabs>
          <w:tab w:val="left" w:pos="1403"/>
        </w:tabs>
        <w:spacing w:after="0" w:line="418" w:lineRule="exact"/>
        <w:ind w:firstLine="880"/>
        <w:jc w:val="both"/>
      </w:pPr>
      <w:r>
        <w:t>социа</w:t>
      </w:r>
      <w:r>
        <w:t>льно-медицинские услуги: осмотры и наблюдение врачей (педиатр, невролог, психиатр, травматолог-ортопед, физиотерапевт, врач по лечебной физкультуре), проведение лечебной физкультуры, проведение лечебной гимнастики с использованием лечебных костюмов, заняти</w:t>
      </w:r>
      <w:r>
        <w:t>й на тренажерах, медицинского массажа, физиотерапевтических процедур, процедур с применением специализированного оборудования;</w:t>
      </w:r>
    </w:p>
    <w:p w:rsidR="009A3980" w:rsidRDefault="00216C09">
      <w:pPr>
        <w:pStyle w:val="Bodytext20"/>
        <w:numPr>
          <w:ilvl w:val="0"/>
          <w:numId w:val="1"/>
        </w:numPr>
        <w:shd w:val="clear" w:color="auto" w:fill="auto"/>
        <w:tabs>
          <w:tab w:val="left" w:pos="1403"/>
        </w:tabs>
        <w:spacing w:after="0" w:line="418" w:lineRule="exact"/>
        <w:ind w:firstLine="880"/>
        <w:jc w:val="both"/>
      </w:pPr>
      <w:r>
        <w:t>социально-психологические услуги: занятия с психологом (диагностика, консультирование, коррекция);</w:t>
      </w:r>
    </w:p>
    <w:p w:rsidR="009A3980" w:rsidRDefault="00216C09">
      <w:pPr>
        <w:pStyle w:val="Bodytext20"/>
        <w:numPr>
          <w:ilvl w:val="0"/>
          <w:numId w:val="1"/>
        </w:numPr>
        <w:shd w:val="clear" w:color="auto" w:fill="auto"/>
        <w:tabs>
          <w:tab w:val="left" w:pos="1403"/>
        </w:tabs>
        <w:spacing w:after="0" w:line="418" w:lineRule="exact"/>
        <w:ind w:firstLine="880"/>
        <w:jc w:val="both"/>
      </w:pPr>
      <w:r>
        <w:t>социально-педагогические услуг</w:t>
      </w:r>
      <w:r>
        <w:t>и: занятия с логопедом (диагностика, консультирование, коррекция), дефектологом (диагностика, консультирование, коррекция), специалистом по реабилитационной работе (развитие творческих навыков).</w:t>
      </w:r>
    </w:p>
    <w:p w:rsidR="009A3980" w:rsidRDefault="00216C09">
      <w:pPr>
        <w:pStyle w:val="Bodytext20"/>
        <w:shd w:val="clear" w:color="auto" w:fill="auto"/>
        <w:spacing w:after="0" w:line="365" w:lineRule="exact"/>
        <w:ind w:firstLine="880"/>
        <w:jc w:val="both"/>
      </w:pPr>
      <w:r>
        <w:t>Центр располагает и применяет при реабилитации уникальное инн</w:t>
      </w:r>
      <w:r>
        <w:t xml:space="preserve">овационное оборудование: аппаратный компьютеризированный комплекс биоакустической коррекции «Синхро-С»; система аудиокоррекции РуЛисен (метод Томатис), программа биологической обратной связи «Волна»; прибор комплексной аудиовизуальной стимуляции </w:t>
      </w:r>
      <w:r w:rsidR="00257D07">
        <w:rPr>
          <w:lang w:val="en-US"/>
        </w:rPr>
        <w:t>Mind</w:t>
      </w:r>
      <w:r w:rsidR="00257D07" w:rsidRPr="00257D07">
        <w:t>’</w:t>
      </w:r>
      <w:r w:rsidR="00257D07">
        <w:rPr>
          <w:lang w:val="en-US"/>
        </w:rPr>
        <w:t>sEye</w:t>
      </w:r>
      <w:bookmarkStart w:id="0" w:name="_GoBack"/>
      <w:bookmarkEnd w:id="0"/>
      <w:r>
        <w:t xml:space="preserve">, </w:t>
      </w:r>
      <w:r>
        <w:t>развивающий коррекционный комплекс с видеобиоуправлением «Тимокко», многофункциональный комплекс для создания водно-иммерсионной гиподинамии для лечения заболеваний опорно-двигательного аппарата (иммерсионная ванна), гидромассажные ванны для гидрокинезотер</w:t>
      </w:r>
      <w:r>
        <w:t>апии.</w:t>
      </w:r>
    </w:p>
    <w:p w:rsidR="009A3980" w:rsidRDefault="00216C09">
      <w:pPr>
        <w:pStyle w:val="Bodytext20"/>
        <w:shd w:val="clear" w:color="auto" w:fill="auto"/>
        <w:spacing w:after="0" w:line="413" w:lineRule="exact"/>
        <w:ind w:firstLine="880"/>
        <w:jc w:val="both"/>
      </w:pPr>
      <w:r>
        <w:t>В настоящее время услуги оказываются в амбулаторной, стационарной формах, а также на дому для детей- инвалидов, проживающих в городе Саратове.</w:t>
      </w:r>
    </w:p>
    <w:p w:rsidR="009A3980" w:rsidRDefault="00216C09">
      <w:pPr>
        <w:pStyle w:val="Bodytext20"/>
        <w:shd w:val="clear" w:color="auto" w:fill="auto"/>
        <w:spacing w:after="0" w:line="418" w:lineRule="exact"/>
        <w:ind w:firstLine="880"/>
        <w:jc w:val="both"/>
      </w:pPr>
      <w:r>
        <w:t>При предоставлении услуг в стационарной форме проживание для ребенка и сопровождающего его лица организован</w:t>
      </w:r>
      <w:r>
        <w:t xml:space="preserve">о в отдельном номере, предоставляется сбалансированное пятиразовое питание. Продолжительность реабилитации </w:t>
      </w:r>
      <w:r>
        <w:rPr>
          <w:rStyle w:val="Bodytext21"/>
        </w:rPr>
        <w:t xml:space="preserve">- </w:t>
      </w:r>
      <w:r>
        <w:t xml:space="preserve">18 - 21 </w:t>
      </w:r>
      <w:r>
        <w:lastRenderedPageBreak/>
        <w:t>день.</w:t>
      </w:r>
    </w:p>
    <w:p w:rsidR="009A3980" w:rsidRDefault="00216C09" w:rsidP="00257D07">
      <w:pPr>
        <w:pStyle w:val="Bodytext20"/>
        <w:shd w:val="clear" w:color="auto" w:fill="auto"/>
        <w:spacing w:after="360" w:line="418" w:lineRule="exact"/>
        <w:ind w:firstLine="880"/>
        <w:jc w:val="both"/>
      </w:pPr>
      <w:r>
        <w:t xml:space="preserve">Центр принимает на реабилитацию детей в возрасте от 0 до 18 лет с расстройствами аутистического спектра, а также детей с </w:t>
      </w:r>
      <w:r>
        <w:t>заболеваниями опорно</w:t>
      </w:r>
      <w:r>
        <w:softHyphen/>
        <w:t>двигательного аппарата, центральной нервной системы, умственной отсталостью, нарушениями развития речи, расстройствами поведения и эмоций, активности и внимания, с проблемами школьной дезадаптации.</w:t>
      </w:r>
    </w:p>
    <w:sectPr w:rsidR="009A3980">
      <w:pgSz w:w="11900" w:h="16840"/>
      <w:pgMar w:top="728" w:right="534" w:bottom="1645" w:left="10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C09" w:rsidRDefault="00216C09">
      <w:r>
        <w:separator/>
      </w:r>
    </w:p>
  </w:endnote>
  <w:endnote w:type="continuationSeparator" w:id="0">
    <w:p w:rsidR="00216C09" w:rsidRDefault="0021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C09" w:rsidRDefault="00216C09"/>
  </w:footnote>
  <w:footnote w:type="continuationSeparator" w:id="0">
    <w:p w:rsidR="00216C09" w:rsidRDefault="00216C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13B7"/>
    <w:multiLevelType w:val="multilevel"/>
    <w:tmpl w:val="00421B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A3980"/>
    <w:rsid w:val="00216C09"/>
    <w:rsid w:val="00257D07"/>
    <w:rsid w:val="009A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5193"/>
  <w15:docId w15:val="{4CCC359A-217B-401B-9133-29EE604F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180" w:line="0" w:lineRule="atLeast"/>
      <w:ind w:firstLine="8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180" w:after="180" w:line="0" w:lineRule="atLeast"/>
      <w:ind w:firstLine="8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 Перелюбского района</cp:lastModifiedBy>
  <cp:revision>2</cp:revision>
  <dcterms:created xsi:type="dcterms:W3CDTF">2021-03-31T10:47:00Z</dcterms:created>
  <dcterms:modified xsi:type="dcterms:W3CDTF">2021-03-31T10:48:00Z</dcterms:modified>
</cp:coreProperties>
</file>