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6E" w:rsidRPr="003747AF" w:rsidRDefault="00C8796E">
      <w:pPr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3747AF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</w:rPr>
        <w:drawing>
          <wp:inline distT="0" distB="0" distL="0" distR="0">
            <wp:extent cx="5269642" cy="3047514"/>
            <wp:effectExtent l="19050" t="0" r="7208" b="0"/>
            <wp:docPr id="1" name="Рисунок 1" descr="\\ZEMSKOVA\Users\Public\Медиапланы 2026\Октябрь 2026\8efa992080c9621dee527b821d383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Октябрь 2026\8efa992080c9621dee527b821d38326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259" cy="3054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167" w:rsidRDefault="004C4354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747A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Всемирный день продовольствия</w:t>
      </w:r>
      <w:r w:rsidRPr="003747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отмечается ежегодно</w:t>
      </w:r>
      <w:r w:rsidRPr="003747A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747A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16 октября</w:t>
      </w:r>
      <w:r w:rsidRPr="00CD66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826DF" w:rsidRPr="006826DF" w:rsidRDefault="006826D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26DF">
        <w:rPr>
          <w:rFonts w:ascii="Times New Roman" w:hAnsi="Times New Roman" w:cs="Times New Roman"/>
          <w:sz w:val="24"/>
          <w:szCs w:val="24"/>
          <w:shd w:val="clear" w:color="auto" w:fill="FFFFFF"/>
        </w:rPr>
        <w:t>Во всемирный день продовольствия весь мир говорит о пищевых продуктах. Вопросы, связанные с питанием человека, качеством и безопасностью пищевых продуктов очень важны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Одно из требований, которое должно соблюдаться - товарное соседство.</w:t>
      </w:r>
    </w:p>
    <w:p w:rsidR="00F00F55" w:rsidRPr="003747AF" w:rsidRDefault="006826D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F00F5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оварное соседство продуктов питания - это правила совместного хранения разных кат</w:t>
      </w:r>
      <w:r w:rsidR="00C8796E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егорий продуктов, закрепленных в</w:t>
      </w:r>
      <w:r w:rsidR="00F00F5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00F5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СанПиНе</w:t>
      </w:r>
      <w:proofErr w:type="spellEnd"/>
      <w:r w:rsidR="00CD6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(санитарно-эпидемиологические правила и нормы).</w:t>
      </w:r>
      <w:r w:rsidR="00D57746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C4354" w:rsidRPr="003747AF" w:rsidRDefault="004C435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Для обеспечения безопасного размещения продуктов в сфере общественного питания и розничной торговли в России действуют два</w:t>
      </w:r>
      <w:r w:rsidR="0036393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основных нормативных документа</w:t>
      </w:r>
      <w:r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СанПиН </w:t>
      </w:r>
      <w:r w:rsidR="003F3F0C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2.3/2.4.4282-</w:t>
      </w:r>
      <w:r w:rsidR="003F3F0C" w:rsidRPr="006826D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26</w:t>
      </w:r>
      <w:r w:rsidR="009663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393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СП </w:t>
      </w:r>
      <w:r w:rsidR="003F3F0C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2.3.6.4281-</w:t>
      </w:r>
      <w:r w:rsidR="003F3F0C" w:rsidRPr="006826D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26</w:t>
      </w:r>
      <w:r w:rsidR="00363935"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. Оба документа определяют требования к организации товарного соседства, то есть к расположению продуктов относительно друг друга в пределах помещения.</w:t>
      </w:r>
    </w:p>
    <w:p w:rsidR="00363935" w:rsidRPr="003747AF" w:rsidRDefault="00363935">
      <w:pPr>
        <w:rPr>
          <w:rFonts w:ascii="Times New Roman" w:hAnsi="Times New Roman" w:cs="Times New Roman"/>
          <w:sz w:val="24"/>
          <w:szCs w:val="24"/>
        </w:rPr>
      </w:pPr>
      <w:r w:rsidRPr="003747AF">
        <w:rPr>
          <w:rFonts w:ascii="Times New Roman" w:hAnsi="Times New Roman" w:cs="Times New Roman"/>
          <w:sz w:val="24"/>
          <w:szCs w:val="24"/>
        </w:rPr>
        <w:t xml:space="preserve">Главная цель нормативов - исключить перекрестное загрязнение </w:t>
      </w:r>
      <w:r w:rsidR="002F2B19" w:rsidRPr="003747AF">
        <w:rPr>
          <w:rFonts w:ascii="Times New Roman" w:hAnsi="Times New Roman" w:cs="Times New Roman"/>
          <w:sz w:val="24"/>
          <w:szCs w:val="24"/>
        </w:rPr>
        <w:t>и передачу запахов, котор</w:t>
      </w:r>
      <w:r w:rsidR="00F84691" w:rsidRPr="003747AF">
        <w:rPr>
          <w:rFonts w:ascii="Times New Roman" w:hAnsi="Times New Roman" w:cs="Times New Roman"/>
          <w:sz w:val="24"/>
          <w:szCs w:val="24"/>
        </w:rPr>
        <w:t>ые могут привести к порче товаров и ухудшению их качества. Для достиже</w:t>
      </w:r>
      <w:r w:rsidR="002F2B19" w:rsidRPr="003747AF">
        <w:rPr>
          <w:rFonts w:ascii="Times New Roman" w:hAnsi="Times New Roman" w:cs="Times New Roman"/>
          <w:sz w:val="24"/>
          <w:szCs w:val="24"/>
        </w:rPr>
        <w:t>ния этой цели регламентируются три</w:t>
      </w:r>
      <w:r w:rsidR="00F84691" w:rsidRPr="003747AF">
        <w:rPr>
          <w:rFonts w:ascii="Times New Roman" w:hAnsi="Times New Roman" w:cs="Times New Roman"/>
          <w:sz w:val="24"/>
          <w:szCs w:val="24"/>
        </w:rPr>
        <w:t xml:space="preserve"> группы рисков</w:t>
      </w:r>
      <w:r w:rsidR="002F2B19" w:rsidRPr="003747AF">
        <w:rPr>
          <w:rFonts w:ascii="Times New Roman" w:hAnsi="Times New Roman" w:cs="Times New Roman"/>
          <w:sz w:val="24"/>
          <w:szCs w:val="24"/>
        </w:rPr>
        <w:t>:</w:t>
      </w:r>
    </w:p>
    <w:p w:rsidR="00E76AA5" w:rsidRDefault="00E76AA5" w:rsidP="00E76AA5">
      <w:pPr>
        <w:shd w:val="clear" w:color="auto" w:fill="FFFFFF"/>
        <w:spacing w:before="100" w:beforeAutospacing="1" w:after="100" w:afterAutospacing="1" w:line="240" w:lineRule="auto"/>
        <w:ind w:left="720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3F3F0C" w:rsidRPr="009663A4">
        <w:rPr>
          <w:rFonts w:ascii="Times New Roman" w:eastAsia="Times New Roman" w:hAnsi="Times New Roman" w:cs="Times New Roman"/>
          <w:b/>
          <w:bCs/>
          <w:sz w:val="24"/>
          <w:szCs w:val="24"/>
        </w:rPr>
        <w:t>Биологические риски.</w:t>
      </w:r>
      <w:r w:rsidR="009663A4" w:rsidRPr="00966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F3F0C" w:rsidRPr="00E76AA5" w:rsidRDefault="003F3F0C" w:rsidP="00E76AA5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76AA5">
        <w:rPr>
          <w:rFonts w:ascii="Times New Roman" w:eastAsia="Times New Roman" w:hAnsi="Times New Roman" w:cs="Times New Roman"/>
          <w:sz w:val="24"/>
          <w:szCs w:val="24"/>
        </w:rPr>
        <w:t xml:space="preserve">Связаны с жизнедеятельностью живых организмов: бактерий (например, </w:t>
      </w:r>
      <w:proofErr w:type="spellStart"/>
      <w:r w:rsidRPr="00E76AA5">
        <w:rPr>
          <w:rFonts w:ascii="Times New Roman" w:eastAsia="Times New Roman" w:hAnsi="Times New Roman" w:cs="Times New Roman"/>
          <w:sz w:val="24"/>
          <w:szCs w:val="24"/>
        </w:rPr>
        <w:t>Salmonella</w:t>
      </w:r>
      <w:proofErr w:type="spellEnd"/>
      <w:r w:rsidRPr="00E76AA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6AA5">
        <w:rPr>
          <w:rFonts w:ascii="Times New Roman" w:eastAsia="Times New Roman" w:hAnsi="Times New Roman" w:cs="Times New Roman"/>
          <w:sz w:val="24"/>
          <w:szCs w:val="24"/>
        </w:rPr>
        <w:t>Escherichia</w:t>
      </w:r>
      <w:proofErr w:type="spellEnd"/>
      <w:r w:rsidRPr="00E76A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6AA5">
        <w:rPr>
          <w:rFonts w:ascii="Times New Roman" w:eastAsia="Times New Roman" w:hAnsi="Times New Roman" w:cs="Times New Roman"/>
          <w:sz w:val="24"/>
          <w:szCs w:val="24"/>
        </w:rPr>
        <w:t>coli</w:t>
      </w:r>
      <w:proofErr w:type="spellEnd"/>
      <w:r w:rsidRPr="00E76AA5">
        <w:rPr>
          <w:rFonts w:ascii="Times New Roman" w:eastAsia="Times New Roman" w:hAnsi="Times New Roman" w:cs="Times New Roman"/>
          <w:sz w:val="24"/>
          <w:szCs w:val="24"/>
        </w:rPr>
        <w:t xml:space="preserve"> O157:H7), плесневых грибов, простейших, паразитов, а также их токсинов и продуктов жизнедеятельности.</w:t>
      </w:r>
      <w:proofErr w:type="gramEnd"/>
      <w:r w:rsidRPr="00E76AA5">
        <w:rPr>
          <w:rFonts w:ascii="Times New Roman" w:eastAsia="Times New Roman" w:hAnsi="Times New Roman" w:cs="Times New Roman"/>
          <w:sz w:val="24"/>
          <w:szCs w:val="24"/>
        </w:rPr>
        <w:t xml:space="preserve"> Эти факторы вызывают изменения органолептических свойств (вкуса, запаха, текстуры) и могут привести к образованию </w:t>
      </w:r>
      <w:proofErr w:type="spellStart"/>
      <w:r w:rsidRPr="00E76AA5">
        <w:rPr>
          <w:rFonts w:ascii="Times New Roman" w:eastAsia="Times New Roman" w:hAnsi="Times New Roman" w:cs="Times New Roman"/>
          <w:sz w:val="24"/>
          <w:szCs w:val="24"/>
        </w:rPr>
        <w:t>микотоксинов</w:t>
      </w:r>
      <w:proofErr w:type="spellEnd"/>
      <w:r w:rsidRPr="00E76AA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663A4" w:rsidRPr="00E76A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76AA5" w:rsidRDefault="00E76AA5" w:rsidP="00E76AA5">
      <w:pPr>
        <w:shd w:val="clear" w:color="auto" w:fill="FFFFFF"/>
        <w:spacing w:before="100" w:beforeAutospacing="1" w:after="100" w:afterAutospacing="1" w:line="240" w:lineRule="auto"/>
        <w:ind w:left="720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3F3F0C" w:rsidRPr="009663A4">
        <w:rPr>
          <w:rFonts w:ascii="Times New Roman" w:eastAsia="Times New Roman" w:hAnsi="Times New Roman" w:cs="Times New Roman"/>
          <w:b/>
          <w:bCs/>
          <w:sz w:val="24"/>
          <w:szCs w:val="24"/>
        </w:rPr>
        <w:t>Химические риски.</w:t>
      </w:r>
      <w:r w:rsidR="009663A4" w:rsidRPr="009663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F3F0C" w:rsidRPr="003747AF" w:rsidRDefault="003F3F0C" w:rsidP="00E76AA5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663A4">
        <w:rPr>
          <w:rFonts w:ascii="Times New Roman" w:eastAsia="Times New Roman" w:hAnsi="Times New Roman" w:cs="Times New Roman"/>
          <w:sz w:val="24"/>
          <w:szCs w:val="24"/>
        </w:rPr>
        <w:t>Возникают из-за попадания в продукты чужеродных химических веществ, которые в норме в них отсутствуют. К ним относятся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F3F0C" w:rsidRPr="003747AF" w:rsidRDefault="003F3F0C" w:rsidP="003F3F0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сельскохозяйственные химикаты (пестициды, гербициды);</w:t>
      </w:r>
    </w:p>
    <w:p w:rsidR="003F3F0C" w:rsidRPr="003747AF" w:rsidRDefault="003F3F0C" w:rsidP="003F3F0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lastRenderedPageBreak/>
        <w:t>остатки ветеринарных препаратов для животных;</w:t>
      </w:r>
    </w:p>
    <w:p w:rsidR="003F3F0C" w:rsidRPr="003747AF" w:rsidRDefault="003F3F0C" w:rsidP="003F3F0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пищевые добавки (консерванты, красители);</w:t>
      </w:r>
    </w:p>
    <w:p w:rsidR="003F3F0C" w:rsidRPr="003747AF" w:rsidRDefault="003F3F0C" w:rsidP="003F3F0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компоненты из упаковочных материалов;</w:t>
      </w:r>
    </w:p>
    <w:p w:rsidR="003F3F0C" w:rsidRPr="003747AF" w:rsidRDefault="003F3F0C" w:rsidP="003F3F0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моющие и дезинфицирующие средства.</w:t>
      </w:r>
    </w:p>
    <w:p w:rsidR="00E76AA5" w:rsidRDefault="00E76AA5" w:rsidP="00E76AA5">
      <w:pPr>
        <w:shd w:val="clear" w:color="auto" w:fill="FFFFFF"/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3F3F0C"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Физические риски.</w:t>
      </w:r>
      <w:r w:rsidR="009663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F3F0C" w:rsidRPr="003747AF" w:rsidRDefault="009663A4" w:rsidP="00E76AA5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3F3F0C" w:rsidRPr="003747AF">
        <w:rPr>
          <w:rFonts w:ascii="Times New Roman" w:eastAsia="Times New Roman" w:hAnsi="Times New Roman" w:cs="Times New Roman"/>
          <w:sz w:val="24"/>
          <w:szCs w:val="24"/>
        </w:rPr>
        <w:t>вязаны с наличием в продукте инородных предметов, которые не встречаются в нём в естественном состоянии и могут причинить вред здоровью при употреблении. Это могут быть фрагменты стекла, металла, пластика, древесины, а также посторонние предметы, случайно попавшие в сырьё или на производственную линию.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F3F0C" w:rsidRPr="003747AF" w:rsidRDefault="003F3F0C" w:rsidP="003F3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Эти три группы рисков охватывают основные причины порчи продуктов и служат основой для разработки мер контроля на всех этапах пищевой цепочки</w:t>
      </w:r>
      <w:r w:rsidR="00E76A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от производства до конечного потребителя.</w:t>
      </w:r>
    </w:p>
    <w:p w:rsidR="003F3F0C" w:rsidRPr="003747AF" w:rsidRDefault="003F3F0C" w:rsidP="003F3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2B19" w:rsidRPr="003747AF" w:rsidRDefault="003F3F0C" w:rsidP="003F3F0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7AF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Срок годности</w:t>
      </w:r>
      <w:r w:rsidR="009663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47AF">
        <w:rPr>
          <w:rFonts w:ascii="Times New Roman" w:hAnsi="Times New Roman" w:cs="Times New Roman"/>
          <w:sz w:val="24"/>
          <w:szCs w:val="24"/>
          <w:shd w:val="clear" w:color="auto" w:fill="FFFFFF"/>
        </w:rPr>
        <w:t>— это период, в течение которого продукт при соблюдении условий хранения сохраняет свои свойства: вкус, аромат, консистенцию, пищевую ценность, а главное — остаётся безопасным (не появляется опасных микроорганизмов, вредных веществ). По истечении этого срока продукт считается непригодным для использования по назначению.</w:t>
      </w:r>
    </w:p>
    <w:p w:rsidR="003F3F0C" w:rsidRPr="003747AF" w:rsidRDefault="003F3F0C" w:rsidP="003F3F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хранения продуктов питания</w:t>
      </w:r>
    </w:p>
    <w:p w:rsidR="003F3F0C" w:rsidRPr="003747AF" w:rsidRDefault="003F3F0C" w:rsidP="003F3F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sz w:val="24"/>
          <w:szCs w:val="24"/>
        </w:rPr>
        <w:t>Правила хранения зависят от типа продукта, но есть общие принципы, а также чёткие требования для разных категорий. Всё ниже — ориентировано на домашнее хранение и опирается на</w:t>
      </w:r>
      <w:r w:rsidR="009663A4">
        <w:rPr>
          <w:rFonts w:ascii="Times New Roman" w:eastAsia="Times New Roman" w:hAnsi="Times New Roman" w:cs="Times New Roman"/>
          <w:sz w:val="24"/>
          <w:szCs w:val="24"/>
        </w:rPr>
        <w:t xml:space="preserve"> базовые санитарные нормы (в т. 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ч. СанПиН): главное — температура, влажность, упаковка и товарное соседство.</w:t>
      </w:r>
    </w:p>
    <w:p w:rsidR="003F3F0C" w:rsidRPr="003747AF" w:rsidRDefault="005A258F" w:rsidP="003F3F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58F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F3F0C" w:rsidRPr="003747AF" w:rsidRDefault="003F3F0C" w:rsidP="003F3F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правила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Соблюдайте температуру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, указанную на упаковке. Если её нет — ориентируйтесь на тип продукта.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Не храните горячие блюда в холодильнике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: сначала остудите до комнатной температуры (но</w:t>
      </w:r>
      <w:r w:rsidR="00E76AA5">
        <w:rPr>
          <w:rFonts w:ascii="Times New Roman" w:eastAsia="Times New Roman" w:hAnsi="Times New Roman" w:cs="Times New Roman"/>
          <w:sz w:val="24"/>
          <w:szCs w:val="24"/>
        </w:rPr>
        <w:t xml:space="preserve"> не дольше 2 часов при +20…+25 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C).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Используйте герметичные контейнеры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 xml:space="preserve"> или пищевую плёнку/пергамент. Это защищает от перекрёстного запаха и высыхания.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Разделяйте сырые и готовые продукты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: сырые мясо, рыбу и яйца держите отдельно, лучше внизу холодильника, чтобы сок не капал на другие продукты.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Следите за сроками годности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 xml:space="preserve"> и маркируйте контейнеры датой вскрытия.</w:t>
      </w:r>
    </w:p>
    <w:p w:rsidR="003F3F0C" w:rsidRPr="003747AF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Избегайте хранения в полиэтиленовых пакетах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 xml:space="preserve"> надолго: там скапливается конденсат, растёт плесень. Для хлеба и выпечки лучше бумага или тканевый мешочек.</w:t>
      </w:r>
    </w:p>
    <w:p w:rsidR="003F3F0C" w:rsidRDefault="003F3F0C" w:rsidP="003F3F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747AF">
        <w:rPr>
          <w:rFonts w:ascii="Times New Roman" w:eastAsia="Times New Roman" w:hAnsi="Times New Roman" w:cs="Times New Roman"/>
          <w:b/>
          <w:bCs/>
          <w:sz w:val="24"/>
          <w:szCs w:val="24"/>
        </w:rPr>
        <w:t>Товарное соседство</w:t>
      </w:r>
      <w:r w:rsidRPr="003747AF">
        <w:rPr>
          <w:rFonts w:ascii="Times New Roman" w:eastAsia="Times New Roman" w:hAnsi="Times New Roman" w:cs="Times New Roman"/>
          <w:sz w:val="24"/>
          <w:szCs w:val="24"/>
        </w:rPr>
        <w:t>: продукты с сильным запахом (рыба, специи, копчёности) держите отдельно от тех, что легко впитывают запахи (масло, сыр, творог, чай, крупы).</w:t>
      </w:r>
      <w:proofErr w:type="gramEnd"/>
    </w:p>
    <w:p w:rsidR="00CD6644" w:rsidRDefault="00CD6644" w:rsidP="00791D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Эти п</w:t>
      </w:r>
      <w:r w:rsidR="00791D3B">
        <w:rPr>
          <w:rFonts w:ascii="Times New Roman" w:eastAsia="Times New Roman" w:hAnsi="Times New Roman" w:cs="Times New Roman"/>
          <w:sz w:val="24"/>
          <w:szCs w:val="24"/>
        </w:rPr>
        <w:t>ростые правила позволят сохранить Ваше здоровье.</w:t>
      </w:r>
    </w:p>
    <w:p w:rsidR="00E76AA5" w:rsidRPr="003747AF" w:rsidRDefault="00E76AA5" w:rsidP="00E76AA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76AA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Северо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76AA5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Восточный территориальный отдел Роспотребнадзора по Саратовской области.</w:t>
      </w:r>
    </w:p>
    <w:sectPr w:rsidR="00E76AA5" w:rsidRPr="003747AF" w:rsidSect="00F3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D54B1"/>
    <w:multiLevelType w:val="multilevel"/>
    <w:tmpl w:val="A3E03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84F75"/>
    <w:multiLevelType w:val="multilevel"/>
    <w:tmpl w:val="0C80E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5E1954"/>
    <w:multiLevelType w:val="multilevel"/>
    <w:tmpl w:val="A7B4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4C4354"/>
    <w:rsid w:val="00051777"/>
    <w:rsid w:val="002F2B19"/>
    <w:rsid w:val="0031043F"/>
    <w:rsid w:val="00363935"/>
    <w:rsid w:val="003747AF"/>
    <w:rsid w:val="003F3F0C"/>
    <w:rsid w:val="004C4354"/>
    <w:rsid w:val="005A258F"/>
    <w:rsid w:val="005D7E14"/>
    <w:rsid w:val="006826DF"/>
    <w:rsid w:val="00791D3B"/>
    <w:rsid w:val="007F12B7"/>
    <w:rsid w:val="00941B6B"/>
    <w:rsid w:val="009663A4"/>
    <w:rsid w:val="00C8796E"/>
    <w:rsid w:val="00CD6644"/>
    <w:rsid w:val="00D57746"/>
    <w:rsid w:val="00E76AA5"/>
    <w:rsid w:val="00F00F55"/>
    <w:rsid w:val="00F33167"/>
    <w:rsid w:val="00F84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67"/>
  </w:style>
  <w:style w:type="paragraph" w:styleId="2">
    <w:name w:val="heading 2"/>
    <w:basedOn w:val="a"/>
    <w:link w:val="20"/>
    <w:uiPriority w:val="9"/>
    <w:qFormat/>
    <w:rsid w:val="003F3F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435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87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96E"/>
    <w:rPr>
      <w:rFonts w:ascii="Tahoma" w:hAnsi="Tahoma" w:cs="Tahoma"/>
      <w:sz w:val="16"/>
      <w:szCs w:val="16"/>
    </w:rPr>
  </w:style>
  <w:style w:type="character" w:customStyle="1" w:styleId="futurisfootnote-content">
    <w:name w:val="futurisfootnote-content"/>
    <w:basedOn w:val="a0"/>
    <w:rsid w:val="003F3F0C"/>
  </w:style>
  <w:style w:type="character" w:customStyle="1" w:styleId="20">
    <w:name w:val="Заголовок 2 Знак"/>
    <w:basedOn w:val="a0"/>
    <w:link w:val="2"/>
    <w:uiPriority w:val="9"/>
    <w:rsid w:val="003F3F0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3F3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2026-10-13T07:44:00Z</dcterms:created>
  <dcterms:modified xsi:type="dcterms:W3CDTF">2026-10-16T06:01:00Z</dcterms:modified>
</cp:coreProperties>
</file>